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/>
          <w:b/>
          <w:bCs/>
          <w:kern w:val="44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11328400</wp:posOffset>
            </wp:positionV>
            <wp:extent cx="342900" cy="4572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《林黛玉进贾府》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1．下列选项中加点字的注音全都正确的一项是（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懵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懂（m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ng）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潦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倒（l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o）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便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宜行事（bi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n）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赖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（l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i）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赦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免（sh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è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）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孽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根祸胎（ni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è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C．忖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度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（du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）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孱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弱（c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n）      镶着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錾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银（z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n）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撰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（zhu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n）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盛（f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ū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）       敛声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屏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气（p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í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ng）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2．下列词语中没有错别字的一项是（  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A．沾惹     厮混     无与伦比     雕梁画栋     放诞无理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B．嫡亲     暮霭     功名利禄     峻眼修眉     弱柳扶风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C．璀灿     乖张     鼎力相助     顾盼神飞     孽根祸胎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D．轩昂     久候     脍炙人口     鳞次栉比     纨绔膏粱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3．下面的解说，有误的一项是（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A．《红楼梦》（原名《石头记》）是一部具有高度思想性和艺术性的现实主义作品，其作者为清朝作家曹雪芹。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B．《红楼梦》全书以林黛玉和贾宝玉的爱情故事为中心，揭露了封建统治阶级的罪恶和腐朽本质，揭示了封建社会必然崩溃的历史发展趋势。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C．《林黛玉进贾府》通过林黛玉的所见所闻，介绍了贾府一大批主要人物，初步描绘了人物活动的典型环境。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D．课文《林黛玉进贾府》介绍人物笔法多变，疏密相间，有详有略，虚实结合。如详写黛玉、凤姐、宝玉、贾府三春，虚写贾赦、贾政等。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4．下列各项标点符号使用全部正确的一项是（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A．贾母因问黛玉念何书？黛玉道：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只刚念了《四书》。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黛玉又问姊妹们读何书？贾母道：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读的是什么书，不过是认得两个字，不是睁眼的瞎子罢了！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B．又忙携黛玉之手，问：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妹妹几岁了？可也上过学？现吃什么药？在这里不要想家，想要什么吃的，什么玩的，只管告诉我；丫头老婆们不好了，也只管告诉我.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C．进入堂屋中，抬头迎面先看见一个赤金九龙青地大匾，底上写着斗大的三个大字，是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荣禧堂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，后有一行小字：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某年月日，书赐荣国公贾源，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又有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万几宸翰之宝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D．正门之上有一愿，匾上大书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敕造宁国府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五个大字。黛玉想道：这必是外祖之长房了。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5．下列各句中，没有语病的一项是（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A．转过插屏，小小的三间厅，厅后就是后面的正房大院。正面五间上房，皆雕梁画栋，两边穿山游廊厢房，挂着各色鸟雀、鹦鹉、画眉等。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B．黛玉虽不识，也曾听见母亲说过，大舅贾赦之子贾琏，娶的就是二舅母王氏之内侄女，自幼假充男儿教养的，学名王熙凤。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C．由于王熙凤出生于身份高贵而人际关系复杂的大家庭，且自幼被当做男孩子教养，因此接触广泛，见识丰富，性格泼辣。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D．贾母所住的正房大院，设置了一个垂花门、两边抄手游廊和一个安放着大理石插屏的空堂做掩映，既庄严肃穆，又表现出豪门贵族的气派。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6．依次填入下面一段文字横线处的语句，衔接最恰当的一项是（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当年曹雪芹写完《红楼梦》后，_____：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_______。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________。______；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________。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_______？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读过《红楼梦》的人，自能体会书中诗的悲凉意味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是的，没有作者、读者的一路同行，我们怎能在这漫漫长途上走到今天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字字看来皆是情，十年同路见真心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字字看来皆是血，十年辛苦不寻常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⑤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今天，编者如果学着曹雪芹写诗的话，最想说的是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⑥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曾在题诗中写下这样两句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⑥④①⑤③②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ab/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⑥③④②⑤①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①③⑤④②⑥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</w:t>
        <w:tab/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④①⑥③⑤②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7．下列各句中，加点词语使用不得体的一项是（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A．舅母爱惜赐饭，原不应辞，只是还要过去拜见二舅舅，恐领了赐去不恭，异日再领，未为不可。望舅母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容谅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B．某同学的作文得到一位作家的赞赏和指导，这位同学回信说：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承蒙您的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错爱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，我一定继续努力，不辜负您的期望！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C．宝玉又道：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妹妹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尊名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是那两个字？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黛玉便说了名。宝玉又问表字。黛玉道：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无字。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D．新居落成，我明天搬迁，为答谢您的祝贺，特于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府上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备下薄酒，恭请光临。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8．根据《红楼梦》中人物的性格和身份，判断下列外貌描写对应的人物，正确的一项是（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肌肤微丰，合中身材，腮凝新荔，鼻腻鹅脂，温柔沉默，观之可亲。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一双丹凤三角眼，两弯柳叶吊梢眉，身量苗条，体格风骚，粉面含春威不露，丹唇未启笑先闻。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面若中秋之月，色如春晓之花，鬓若刀裁，眉如墨画，面如桃瓣，目若秋波。虽怒时而若笑，即瞋视而有情。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削肩细腰，长挑身材，鸭蛋脸面，俊眼修眉，顾盼神飞，文彩精华，见之忘俗。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贾迎春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王熙凤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贾宝玉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贾探春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贾探春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王熙凤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林黛玉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贾惜春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贾惜春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李纨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林黛玉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贾迎春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贾惜春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王熙凤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贾宝玉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贾探春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 xml:space="preserve">阅读下面的选文，回答后面的问题。                       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楷体" w:eastAsia="楷体" w:hAnsi="楷体" w:cs="楷体" w:hint="eastAsia"/>
          <w:color w:val="000000"/>
          <w:sz w:val="28"/>
          <w:szCs w:val="28"/>
          <w:lang w:val="en-US"/>
        </w:rPr>
      </w:pP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一语未了，只听后院中有人笑声，说：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我来迟了，不曾迎接远客！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黛玉纳罕道：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这些人个个皆敛声屏气，恭肃严整如此，这来者系谁，这样放诞无礼？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心下想时，只见一群媳妇丫鬟围拥着一个人从后房门进来。这个人打扮与众姑娘不同，彩绣辉煌，恍若神妃仙子：头上戴着金丝八宝攒珠髻，绾着朝阳五凤挂珠钗；项上带着赤金盘螭璎珞圈；裙边系着豆绿宫绦，双衡比目玫瑰佩；身上穿着缕金百蝶穿花大红洋缎窄裉袄，外罩五彩刻丝石青银鼠褂；下着翡翠撒花洋绉裙。一双丹凤三角眼，两弯柳叶吊梢眉，身量苗条，体格风骚，粉面含春威不露，丹唇未启笑先闻。黛玉连忙起身接见。贾母笑道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你不认得他，他是我们这里有名的一个泼皮破落户儿，南省俗谓作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‘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辣子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’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，你只叫他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‘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凤辣子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’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就是了。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黛玉正不知以何称呼，只见众姊妹都忙告诉他道：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这是琏嫂子。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黛玉虽不识，也曾听见母亲说过，大舅贾赦之子贾琏，娶的就是二舅母王氏之内侄女，自幼假充男儿教养的，学名王熙凤。黛玉忙陪笑见礼，以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呼之。这熙凤携着黛玉的手，上下细细打谅了一回，仍送至贾母身边坐下，因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道: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天下真有这样标致的人物，我今儿才算见了！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>况且这通身的气派，竟不像老祖宗的外孙女儿，竟是个嫡亲的孙女，怨不得老祖宗天天口头心头一时不忘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。只可怜我这妹妹这样命苦，怎么姑妈偏就去世了！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说着，便用帕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。贾母笑道: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我才好了，你倒来招我。你妹妹远路才来，身子又弱，也才劝住了，快再休提前话。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这熙凤听了，忙转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为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道: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正是呢！我一见了妹妹，一心都在他身上了，又是喜欢，又是伤心，竟忘记了老祖宗。该打，该打！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又忙携黛玉之手，问：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妹妹几岁了？可也上过学？现吃什么药？在这里不要想家，想要什么吃的、什么玩的，只管告诉我；丫头老婆们不好了，也只管告诉我。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一面又问婆子们：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林姑娘的行李东西可搬进来了？带了几个人来？你们赶早打扫两间下房，让他们去歇歇。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9.根据课文内容，选文中横线上依次填入词语正确的是（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A. 悲</w:t>
        <w:tab/>
        <w:t xml:space="preserve">  拭泪   笑</w:t>
        <w:tab/>
        <w:t xml:space="preserve"> 喜           B. 拭泪  悲</w:t>
        <w:tab/>
        <w:t xml:space="preserve">  笑</w:t>
        <w:tab/>
        <w:t xml:space="preserve"> 喜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C. 笑    拭泪   悲  </w:t>
        <w:tab/>
        <w:t xml:space="preserve"> 喜           D. 喜    拭泪   悲</w:t>
        <w:tab/>
        <w:t xml:space="preserve"> 笑</w:t>
        <w:tab/>
        <w:tab/>
        <w:tab/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10. 作者用什么手法写凤姐的出场？这样写有何好处？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default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11. 作者运用浓墨重彩的方法工笔描写凤姐的穿着，揭示了其怎样的性格特征？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default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12. 文中画线的句子集中体现了王熙凤的性格特点和语言技巧，有人说此语一举而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四得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，试对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四得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作简要分析。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default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阅读《西江月》二词，回答后面的问题。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楷体" w:eastAsia="楷体" w:hAnsi="楷体" w:cs="楷体" w:hint="eastAsia"/>
          <w:color w:val="000000"/>
          <w:sz w:val="28"/>
          <w:szCs w:val="28"/>
          <w:lang w:val="en-US"/>
        </w:rPr>
      </w:pP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无故寻愁觅恨，有时似傻如狂。纵然生得好皮囊，腹内原来草莽。潦倒不通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务，愚顽怕读文章。行为偏僻性乖张，那管世人诽谤！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楷体" w:eastAsia="楷体" w:hAnsi="楷体" w:cs="楷体" w:hint="eastAsia"/>
          <w:color w:val="000000"/>
          <w:sz w:val="28"/>
          <w:szCs w:val="28"/>
          <w:lang w:val="en-US"/>
        </w:rPr>
      </w:pP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富贵不知乐业，贫穷难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凄凉。可怜辜负好韶光，于国于家无望。天下无能第一，古今不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无双。寄言纨袴与膏粱：莫效此儿形状！</w:t>
      </w:r>
      <w:r>
        <w:rPr>
          <w:rFonts w:ascii="Calibri" w:eastAsia="楷体" w:hAnsi="Calibri" w:cs="Calibri" w:hint="default"/>
          <w:color w:val="000000"/>
          <w:spacing w:val="7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 xml:space="preserve">13. 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寄言纨袴与膏粱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一句所使用的修辞方法是（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A. 比喻      B. 夸张     C. 借代     D. 通感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14. 对两首词中的语句理解有误的一项是 （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A.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腹内原来草莽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一句中，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草莽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指丛生的杂草，比喻没有学问，这里的学问是以统治阶级的眼光来看的。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B.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行为偏僻性乖张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是指宝玉独立不羁、要求个性解放，正表现了他对封建统治阶级的精神支柱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——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孔孟之道的大胆挑战与批判。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C.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愚顽怕读文章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指宝玉只知在内帏厮混，厌恶一切书籍，包括《四书》《西厢记》《牡丹亭》等，也是他蔑视功名利禄的表现。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D.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哪管世人诽谤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其实恰恰是对宝玉叛逆性格的赞扬。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15.《西江月》二词所采用的表现手法是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u w:val="single"/>
          <w:shd w:val="clear" w:color="auto" w:fill="FFFFFF"/>
          <w:lang w:val="en-US" w:eastAsia="zh-CN" w:bidi="ar"/>
        </w:rPr>
        <w:t xml:space="preserve">                              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sz w:val="28"/>
          <w:szCs w:val="28"/>
          <w:shd w:val="clear" w:color="auto" w:fill="FFFFFF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106E4317"/>
    <w:rsid w:val="16ED47B4"/>
    <w:rsid w:val="1C034C5D"/>
    <w:rsid w:val="1CE4541C"/>
    <w:rsid w:val="204D7D98"/>
    <w:rsid w:val="29A759B4"/>
    <w:rsid w:val="2A4F2C0F"/>
    <w:rsid w:val="354953BE"/>
    <w:rsid w:val="383B573A"/>
    <w:rsid w:val="3DA05553"/>
    <w:rsid w:val="41020072"/>
    <w:rsid w:val="51581F75"/>
    <w:rsid w:val="5C5872CD"/>
    <w:rsid w:val="5E06429A"/>
    <w:rsid w:val="60C926DB"/>
    <w:rsid w:val="610C68D8"/>
    <w:rsid w:val="6397290D"/>
    <w:rsid w:val="676F0150"/>
    <w:rsid w:val="75E8126A"/>
    <w:rsid w:val="78FF080F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6</Pages>
  <Words>4755</Words>
  <Characters>4971</Characters>
  <Application>Microsoft Office Word</Application>
  <DocSecurity>0</DocSecurity>
  <Lines>13</Lines>
  <Paragraphs>3</Paragraphs>
  <ScaleCrop>false</ScaleCrop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2024-08-13T11:17:21Z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