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12242800</wp:posOffset>
            </wp:positionV>
            <wp:extent cx="457200" cy="2921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《念奴娇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·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赤壁怀古》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．下列词语中，加点的字注音全部正确的一组是（</w:t>
      </w:r>
      <w:r>
        <w:rPr>
          <w:rFonts w:ascii="Times New Roman" w:eastAsia="宋体" w:hAnsi="Times New Roman" w:cs="Times New Roman" w:hint="default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橹(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qi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酹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i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故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垒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l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ě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i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 羽扇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纶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巾(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gu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B．公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瑾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j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ǐ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）  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战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栗(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针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砭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bi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Arial" w:eastAsia="宋体" w:hAnsi="Arial" w:cs="Arial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)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早生华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f</w:t>
      </w:r>
      <w:r>
        <w:rPr>
          <w:rFonts w:ascii="Arial" w:eastAsia="宋体" w:hAnsi="Arial" w:cs="Arial" w:hint="default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em w:val="dot"/>
        </w:rPr>
        <w:t>畸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形(</w:t>
      </w:r>
      <w:r>
        <w:rPr>
          <w:rFonts w:ascii="Arial" w:eastAsia="宋体" w:hAnsi="Arial" w:cs="Arial" w:hint="default"/>
          <w:b w:val="0"/>
          <w:bCs w:val="0"/>
          <w:sz w:val="28"/>
          <w:szCs w:val="28"/>
          <w:lang w:val="en-US" w:eastAsia="zh-CN"/>
        </w:rPr>
        <w:t>j</w:t>
      </w:r>
      <w:r>
        <w:rPr>
          <w:rFonts w:ascii="Arial" w:eastAsia="宋体" w:hAnsi="Arial" w:cs="Arial" w:hint="default"/>
          <w:b w:val="0"/>
          <w:bCs w:val="0"/>
          <w:sz w:val="28"/>
          <w:szCs w:val="28"/>
          <w:lang w:val="en-US" w:eastAsia="zh-CN"/>
        </w:rPr>
        <w:t>ī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 xml:space="preserve">)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     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喧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em w:val="dot"/>
          <w:lang w:val="en-US" w:eastAsia="zh-CN"/>
        </w:rPr>
        <w:t>嚣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(</w:t>
      </w:r>
      <w:r>
        <w:rPr>
          <w:rFonts w:ascii="Arial" w:eastAsia="宋体" w:hAnsi="Arial" w:cs="Arial" w:hint="default"/>
          <w:b w:val="0"/>
          <w:bCs w:val="0"/>
          <w:sz w:val="28"/>
          <w:szCs w:val="28"/>
        </w:rPr>
        <w:t>xi</w:t>
      </w:r>
      <w:r>
        <w:rPr>
          <w:rFonts w:ascii="Arial" w:eastAsia="宋体" w:hAnsi="Arial" w:cs="Arial" w:hint="default"/>
          <w:b w:val="0"/>
          <w:bCs w:val="0"/>
          <w:sz w:val="28"/>
          <w:szCs w:val="28"/>
        </w:rPr>
        <w:t>ā</w:t>
      </w:r>
      <w:r>
        <w:rPr>
          <w:rFonts w:ascii="Arial" w:eastAsia="宋体" w:hAnsi="Arial" w:cs="Arial" w:hint="default"/>
          <w:b w:val="0"/>
          <w:bCs w:val="0"/>
          <w:sz w:val="28"/>
          <w:szCs w:val="28"/>
        </w:rPr>
        <w:t>o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)</w:t>
      </w: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</w:rPr>
        <w:t>执</w:t>
      </w:r>
      <w:r>
        <w:rPr>
          <w:rFonts w:ascii="宋体" w:eastAsia="宋体" w:hAnsi="宋体" w:cs="宋体" w:hint="eastAsia"/>
          <w:sz w:val="28"/>
          <w:szCs w:val="28"/>
          <w:em w:val="dot"/>
        </w:rPr>
        <w:t>拗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Arial" w:eastAsia="宋体" w:hAnsi="Arial" w:cs="Arial" w:hint="default"/>
          <w:sz w:val="28"/>
          <w:szCs w:val="28"/>
        </w:rPr>
        <w:t>ni</w:t>
      </w:r>
      <w:r>
        <w:rPr>
          <w:rFonts w:ascii="Arial" w:eastAsia="宋体" w:hAnsi="Arial" w:cs="Arial" w:hint="default"/>
          <w:sz w:val="28"/>
          <w:szCs w:val="28"/>
        </w:rPr>
        <w:t>ù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</w:rPr>
        <w:t>毛骨</w:t>
      </w:r>
      <w:r>
        <w:rPr>
          <w:rFonts w:ascii="宋体" w:eastAsia="宋体" w:hAnsi="宋体" w:cs="宋体" w:hint="eastAsia"/>
          <w:sz w:val="28"/>
          <w:szCs w:val="28"/>
          <w:em w:val="dot"/>
        </w:rPr>
        <w:t>悚</w:t>
      </w:r>
      <w:r>
        <w:rPr>
          <w:rFonts w:ascii="宋体" w:eastAsia="宋体" w:hAnsi="宋体" w:cs="宋体" w:hint="eastAsia"/>
          <w:sz w:val="28"/>
          <w:szCs w:val="28"/>
        </w:rPr>
        <w:t>然(</w:t>
      </w:r>
      <w:r>
        <w:rPr>
          <w:rFonts w:ascii="Arial" w:eastAsia="宋体" w:hAnsi="Arial" w:cs="Arial" w:hint="default"/>
          <w:sz w:val="28"/>
          <w:szCs w:val="28"/>
        </w:rPr>
        <w:t>s</w:t>
      </w:r>
      <w:r>
        <w:rPr>
          <w:rFonts w:ascii="Arial" w:eastAsia="宋体" w:hAnsi="Arial" w:cs="Arial" w:hint="default"/>
          <w:sz w:val="28"/>
          <w:szCs w:val="28"/>
        </w:rPr>
        <w:t>ǒ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sz w:val="28"/>
          <w:szCs w:val="28"/>
          <w:em w:val="dot"/>
        </w:rPr>
        <w:t>创</w:t>
      </w:r>
      <w:r>
        <w:rPr>
          <w:rFonts w:ascii="宋体" w:eastAsia="宋体" w:hAnsi="宋体" w:cs="宋体" w:hint="eastAsia"/>
          <w:sz w:val="28"/>
          <w:szCs w:val="28"/>
        </w:rPr>
        <w:t>伤(</w:t>
      </w:r>
      <w:r>
        <w:rPr>
          <w:rFonts w:ascii="Arial" w:eastAsia="宋体" w:hAnsi="Arial" w:cs="Arial" w:hint="default"/>
          <w:sz w:val="28"/>
          <w:szCs w:val="28"/>
        </w:rPr>
        <w:t>chu</w:t>
      </w:r>
      <w:r>
        <w:rPr>
          <w:rFonts w:ascii="Arial" w:eastAsia="宋体" w:hAnsi="Arial" w:cs="Arial" w:hint="default"/>
          <w:sz w:val="28"/>
          <w:szCs w:val="28"/>
        </w:rPr>
        <w:t>á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 xml:space="preserve">) 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暮</w:t>
      </w:r>
      <w:r>
        <w:rPr>
          <w:rFonts w:ascii="宋体" w:eastAsia="宋体" w:hAnsi="宋体" w:cs="宋体" w:hint="eastAsia"/>
          <w:sz w:val="28"/>
          <w:szCs w:val="28"/>
          <w:em w:val="dot"/>
        </w:rPr>
        <w:t>霭</w:t>
      </w:r>
      <w:r>
        <w:rPr>
          <w:rFonts w:ascii="Arial" w:eastAsia="宋体" w:hAnsi="Arial" w:cs="Arial" w:hint="default"/>
          <w:sz w:val="28"/>
          <w:szCs w:val="28"/>
        </w:rPr>
        <w:t>(</w:t>
      </w:r>
      <w:r>
        <w:rPr>
          <w:rFonts w:ascii="Arial" w:eastAsia="宋体" w:hAnsi="Arial" w:cs="Arial" w:hint="default"/>
          <w:sz w:val="28"/>
          <w:szCs w:val="28"/>
        </w:rPr>
        <w:t>ǎ</w:t>
      </w:r>
      <w:r>
        <w:rPr>
          <w:rFonts w:ascii="Arial" w:eastAsia="宋体" w:hAnsi="Arial" w:cs="Arial" w:hint="default"/>
          <w:sz w:val="28"/>
          <w:szCs w:val="28"/>
        </w:rPr>
        <w:t>i</w:t>
      </w:r>
      <w:r>
        <w:rPr>
          <w:rFonts w:ascii="宋体" w:eastAsia="宋体" w:hAnsi="宋体" w:cs="宋体" w:hint="eastAsia"/>
          <w:sz w:val="28"/>
          <w:szCs w:val="28"/>
        </w:rPr>
        <w:t>)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>彳</w:t>
      </w:r>
      <w:r>
        <w:rPr>
          <w:rFonts w:ascii="宋体" w:eastAsia="宋体" w:hAnsi="宋体" w:cs="宋体" w:hint="eastAsia"/>
          <w:sz w:val="28"/>
          <w:szCs w:val="28"/>
          <w:em w:val="dot"/>
          <w:lang w:val="en-US" w:eastAsia="zh-CN"/>
        </w:rPr>
        <w:t>亍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Arial" w:eastAsia="宋体" w:hAnsi="Arial" w:cs="Arial" w:hint="default"/>
          <w:sz w:val="28"/>
          <w:szCs w:val="28"/>
        </w:rPr>
        <w:t>ch</w:t>
      </w:r>
      <w:r>
        <w:rPr>
          <w:rFonts w:ascii="Arial" w:eastAsia="宋体" w:hAnsi="Arial" w:cs="Arial" w:hint="default"/>
          <w:sz w:val="28"/>
          <w:szCs w:val="28"/>
        </w:rPr>
        <w:t>ù</w:t>
      </w:r>
      <w:r>
        <w:rPr>
          <w:rFonts w:ascii="宋体" w:eastAsia="宋体" w:hAnsi="宋体" w:cs="宋体" w:hint="eastAsia"/>
          <w:sz w:val="28"/>
          <w:szCs w:val="28"/>
        </w:rPr>
        <w:t xml:space="preserve">) 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自惭形</w:t>
      </w:r>
      <w:r>
        <w:rPr>
          <w:rFonts w:ascii="宋体" w:eastAsia="宋体" w:hAnsi="宋体" w:cs="宋体" w:hint="eastAsia"/>
          <w:sz w:val="28"/>
          <w:szCs w:val="28"/>
          <w:em w:val="dot"/>
        </w:rPr>
        <w:t>秽</w:t>
      </w:r>
      <w:r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Arial" w:eastAsia="宋体" w:hAnsi="Arial" w:cs="Arial" w:hint="default"/>
          <w:sz w:val="28"/>
          <w:szCs w:val="28"/>
        </w:rPr>
        <w:t>hu</w:t>
      </w:r>
      <w:r>
        <w:rPr>
          <w:rFonts w:ascii="Arial" w:eastAsia="宋体" w:hAnsi="Arial" w:cs="Arial" w:hint="default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 xml:space="preserve">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【答案】C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纶巾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纶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应读为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gu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；B.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针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砭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砭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应读bi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ā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n。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早生华发（f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ā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应读为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f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à”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 D.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创伤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应读chu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ā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ng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2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．下面一段文字中加点词有错误的一项是（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ascii="华文楷体" w:eastAsia="华文楷体" w:hAnsi="华文楷体" w:cs="华文楷体" w:hint="eastAsia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同为豪放词派的代表，苏轼把气吞海岳的豪情融汇在盛衰荣辱、兴亡成败的刀兵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鏖战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之中；把英雄和美人统贯在风光之内；把强大与弱小、智慧和力量的较量摆放在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墙橹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灰烟之间；辛弃疾把抗金复国的壮志融汇在金戈铁马、气吞万里的恢宏气势之中，把时光流逝、岁月不居的感慨安放在斜阳草树、寻常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巷陌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之间，把战争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烽火</w:t>
      </w:r>
      <w:r>
        <w:rPr>
          <w:rFonts w:ascii="华文楷体" w:eastAsia="华文楷体" w:hAnsi="华文楷体" w:cs="华文楷体" w:hint="eastAsia"/>
          <w:kern w:val="2"/>
          <w:sz w:val="28"/>
          <w:szCs w:val="28"/>
          <w:shd w:val="clear" w:color="auto" w:fill="FFFFFF"/>
          <w:lang w:val="en-US" w:eastAsia="zh-CN" w:bidi="ar"/>
        </w:rPr>
        <w:t>和苟且偷安的对照摆放在百姓的歌舞升平之中。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A．鏖战    B．墙橹    C．巷陌    D．烽火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【详解】B项，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智慧和力量的较量摆放在墙橹灰烟之间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中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墙橹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书写错误。正确的书写应为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樯橹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，与此词语相关的词句是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谈笑间，樯橹灰飞烟灭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，桅杆或借指战船；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，船橹，放置于船尾的划水工具。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樯橹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就是指船只、战船。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hd w:val="clear" w:color="auto" w:fill="FFFFFF"/>
        <w:spacing w:before="0" w:beforeAutospacing="0" w:after="0" w:afterAutospacing="0" w:line="360" w:lineRule="auto"/>
        <w:ind w:left="0" w:right="0" w:leftChars="0" w:rightChars="0"/>
        <w:jc w:val="left"/>
        <w:textAlignment w:val="center"/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3. 下列句子中，关于加点词语的解释有误的一项是（   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A.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樯橹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灰飞烟灭。（樯；挂帆的桅杆。橹：一种摇船的桨。这里代指曹操的水军。）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360" w:lineRule="auto"/>
        <w:ind w:right="0" w:rightChars="0"/>
        <w:jc w:val="left"/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B.多情应笑我，早生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华发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 xml:space="preserve">。（华发；花白的头发。）    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right="0"/>
        <w:jc w:val="left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C.一尊还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酹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 xml:space="preserve">江月。（酹：将酒洒在地上，以表示凭吊。）    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right="0"/>
        <w:jc w:val="left"/>
        <w:rPr>
          <w:rFonts w:ascii="宋体" w:eastAsia="宋体" w:hAnsi="宋体" w:cs="宋体" w:hint="eastAsia"/>
          <w:color w:val="00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D.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羽扇纶巾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，谈笑间，樯橹灰飞烟灭。 （羽扇纶巾：这里用了比喻的手法，比喻儒将诸葛亮。）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【详解】D项，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羽扇纶巾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不是比喻，是借代手法；此处也不是指诸葛亮，而是描写周瑜的装束。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4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．下列各项中，使用的修辞手法与其他三项不同的一项是（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A．江山如画，一时多少豪杰。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B．谈笑间，樯橹灰飞烟灭。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C．惊涛拍岸，卷起千堆雪。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ab/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  D．人生如梦，一尊还酹江月。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江山如画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中，把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江山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比作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画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，运用了比喻的修辞手法。B.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樯橹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借代战船，运用了借代的修辞手法。C.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卷起千堆雪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中，把激起的浪花比作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雪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，运用了比喻的修辞手法。D.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人生如梦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中，把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人生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比作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，运用了比喻的修辞手法。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．下列语句中加点词解释有误的一项是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(    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大江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东去(长江)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      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卷起千堆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(比喻浪花)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樯橹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灰飞烟灭(代指曹操的战船)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早生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华发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(花白的头发)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C．雄姿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英发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(谈吐不凡，见识卓越)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千古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风流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人物(放荡不羁)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公瑾当年(回忆)</w:t>
      </w:r>
      <w:r>
        <w:rPr>
          <w:rFonts w:ascii="宋体" w:eastAsia="宋体" w:hAnsi="宋体" w:cs="宋体" w:hint="eastAsia"/>
          <w:kern w:val="0"/>
          <w:sz w:val="28"/>
          <w:szCs w:val="28"/>
          <w:shd w:val="clear" w:color="auto" w:fill="FFFFFF"/>
          <w:lang w:val="en-US" w:eastAsia="zh-CN" w:bidi="ar"/>
        </w:rPr>
        <w:t xml:space="preserve">             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故国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神游(古战场)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【详解】C．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千古风流人物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句意：千古英雄人物。风流：杰出的，有成就的。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6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．</w:t>
      </w: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樯橹灰飞烟灭</w:t>
      </w: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一句中，用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樯橹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代指战船。下列诗文没有采用这种手法的一项是（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A．何以解忧，唯有杜康。（曹操《短歌行》）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B．鹰击长空，鱼翔浅底。（毛泽东《沁园春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长沙》）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C．烽火连三月，家书抵万金。（杜甫《春望》）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D．主人下马客在船，举酒欲饮无管弦。（白居易《琵琶行》）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杜康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代指酒。B.选项没有采用这种手法。C.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烽火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指代战争。D.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管弦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代指音乐。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7．下列各项文学常识正确一项是（    </w:t>
      </w: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   </w:t>
      </w:r>
      <w:r>
        <w:rPr>
          <w:rFonts w:ascii="Times New Roman" w:eastAsia="宋体" w:hAnsi="Times New Roman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A．《念奴娇</w:t>
      </w:r>
      <w:r>
        <w:rPr>
          <w:rFonts w:ascii="宋体" w:eastAsia="宋体" w:hAnsi="宋体" w:cs="宋体" w:hint="eastAsia"/>
          <w:sz w:val="28"/>
          <w:szCs w:val="28"/>
        </w:rPr>
        <w:t>·</w:t>
      </w:r>
      <w:r>
        <w:rPr>
          <w:rFonts w:ascii="宋体" w:eastAsia="宋体" w:hAnsi="宋体" w:cs="宋体" w:hint="eastAsia"/>
          <w:sz w:val="28"/>
          <w:szCs w:val="28"/>
        </w:rPr>
        <w:t>赤壁怀古》这首词表达了苏轼对古代英雄的赞美和自己壮志未酬的感慨，历来被视为宋词豪放派的代表作。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B．韩愈、柳宗元、苏洵、苏轼、苏辙、欧阳修、王安石、辛弃疾并称为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唐宋八大家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C．苏轼，字子瞻，号东坡居士，北宋文学家。其诗题材广阔，清新豪健，与黄庭坚并称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苏黄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；词开豪放一派，与辛弃疾并称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苏辛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；散文著述宏富，纵横恣肆，豪放自如。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D．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一门父子三词客，千古文章四大家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中的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一门三父子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>指的是苏氏三父子，分别是父亲苏洵，儿子苏轼和苏辙。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辛弃疾并称为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‘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唐宋八大家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’”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错误。与前面几位并列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唐宋八大家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的是曾巩。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阅读苏轼《念奴娇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Times New Roman" w:eastAsia="宋体" w:hAnsi="Times New Roman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赤壁怀古》，完成下面各题。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center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念奴娇</w:t>
      </w: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赤壁怀古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center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苏轼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大江东去，浪淘尽，千古风流人物。故垒西边，人道是，三国周郎赤壁。乱石穿空，惊涛拍岸，卷起千堆雪。江山如画，一时多少豪杰。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遥想公瑾当年，小乔初嫁了，雄姿英发。羽扇纶巾，谈笑间，樯橹灰飞烟灭。故国神游，多情应笑我，早生华发。人生如梦，一尊还酹江月。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8．下列对这首词的解说，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不正确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的一项是（</w:t>
      </w:r>
      <w:r>
        <w:rPr>
          <w:rFonts w:ascii="宋体" w:eastAsia="宋体" w:hAnsi="宋体" w:cs="宋体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念奴娇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是词牌名；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赤壁怀古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是词题，与内容有关。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故垒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的意思是旧城墙。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人道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意思是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人们（都）说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是一个总领词，所领的范围直至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早生华发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一句。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酹江月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意思是以酒祭奠江水中那一轮永恒不变的月亮。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【答案】C      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9．对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乱石穿空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三句理解分析有错误的一项是（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A．一个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穿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字，突现了山崖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刺破青天锷未残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的气势。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拍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不仅给人大浪撞击大石的视觉形象，还给人以撞击的听觉效果。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卷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字用拟人手法，展现出波涛翻卷动荡之貌，写出浪花激溅之状。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D．一个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惊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字既写出波涛之气势，更写出波涛给人的感觉。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【答案】C  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10．下列对这首词的分析鉴赏，不正确的一项是（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A．词的开篇，直奔历史，把奔流不尽的大江与历史人物联系起来，布置了一个极为广阔的背景。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三句，集中描写赤壁雄奇壮阔的景物，直插云霄的山峰、拍岸惊涛和澎湃的雪浪。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C．下片由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领起五句，着力塑造了年轻有为、春风得意、指挥若定的东吴将军周瑜的形象。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D．词中所描绘的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惊涛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的赤壁景色与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雄姿英发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的周郎形象，相映生辉，各臻其妙。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【答案】A  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11．下列对这首词的理解和赏析，不正确的一项是（   ）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A．这首词是作者被贬黄州时所写，词人政治上遭受挫折。因而在文中流露出沉重、苦闷的情绪，但词的最后一句却表现了他的超脱与旷达。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B．词的上阕重在写景，将时间与空间的距离紧缩在三国时代的风云人物身上：下阕词人集中腕力从正面塑造青年将领周瑜的形象并抒发感慨。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乱石穿空，惊涛拍岸，卷起千堆雪。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这三句绘形、绘声、绘色，从不同角度描写赤壁的壮丽景色，仿佛把读者带回到金戈铁马的古战场。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D．本词气象磅礴，格调雄浑，境界宏大，写尽了赤壁的雄奇和周瑜的风采，表现了词作的豪放风格。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both"/>
        <w:rPr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Times New Roman" w:eastAsia="宋体" w:hAnsi="Times New Roman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B 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12．请简要概括这首词所表达的思想情感。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center"/>
        <w:rPr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对时光流逝、物是人非的感慨；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对古代英雄豪杰的仰慕；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对自己年岁已老而壮志难酬的慨叹。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17B77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106E4317"/>
    <w:rsid w:val="16ED47B4"/>
    <w:rsid w:val="1C034C5D"/>
    <w:rsid w:val="1CE4541C"/>
    <w:rsid w:val="204D7D98"/>
    <w:rsid w:val="295C23B9"/>
    <w:rsid w:val="29A759B4"/>
    <w:rsid w:val="2A4F2C0F"/>
    <w:rsid w:val="30226B26"/>
    <w:rsid w:val="354953BE"/>
    <w:rsid w:val="369C274E"/>
    <w:rsid w:val="381675EB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76F0150"/>
    <w:rsid w:val="69424CBE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1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正文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2531</Words>
  <Characters>2629</Characters>
  <Application>Microsoft Office Word</Application>
  <DocSecurity>0</DocSecurity>
  <Lines>13</Lines>
  <Paragraphs>3</Paragraphs>
  <ScaleCrop>false</ScaleCrop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2024-08-20T14:59:41Z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