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12268200</wp:posOffset>
            </wp:positionV>
            <wp:extent cx="4191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伐檀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》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无衣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1．下列各组词语中，加点字的注音有误的一组是（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漘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ú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涟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猗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  不稼不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穑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）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素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飱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与子同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rFonts w:ascii="等线" w:eastAsia="等线" w:hAnsi="等线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寘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矛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戟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   与子同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袍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rFonts w:ascii="等线" w:eastAsia="等线" w:hAnsi="等线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廛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伐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檀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    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狩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不猎（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不稼不穑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应读s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2．下列对加点字的解释有误的一项是（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河水清且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沦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猗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沦：小波纹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B.不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稼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不穑              稼：收获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不素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飧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兮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 xml:space="preserve">              飧：晚餐。泛指饭食。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置之河之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干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兮          干：岸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稼：播种。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3．下列加点的词语，使用正确的一项是（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A．这位抗美援朝的老兵每当回忆起战争时的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正襟危坐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，总是有讲不完的故事。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B．抗美援朝的老兵不愿意在敌人面前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颔首低眉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，以无畏的革命精神演绎壮美篇章。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C．敌军本想以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摧枯拉朽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之势迅速荡平抵抗力量，没料到他们的噩梦由此开始了。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D．志愿军发现敌军来势汹汹，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em w:val="dot"/>
          <w:lang w:val="en-US" w:eastAsia="zh-CN" w:bidi="ar"/>
        </w:rPr>
        <w:t>锐不可当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，为保存实力，以退为进，迂回作战，取得了最后的胜利。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正襟危坐：整一整衣服，端正地坐着，形容严肃或拘谨的样子。使用正确；B、颔首低眉：形容低着头显得很谦卑恭顺的样子。在此形容抗美援朝的老兵不愿意在敌人面前没有骨气，低声下气地讨好奉承，使用有误；应使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卑躬屈膝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；C.摧枯拉朽：指催拉朽枯的草木；比喻轻易的摧毁腐朽势力。在此形容敌军的力量，使用对象有误；D.锐不可当：指锋利的不可阻挡；用于形容来势威猛，不可抵挡。在此形容敌军的袭来的态势，使用对象有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4.下列句中标点符号使用恰当的一项是（ 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A．杜甫的《陪李北海宴历下亭》，赞美了济南的名士风流和秀丽景色，也表达了朋友之间的深厚友情。其中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海右此亭古，济南名士多，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更成为千百年来歌咏济南人杰地灵的绝唱。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B．我们先来看看传统是什么？《辞海》上是这样解释的：由历史沿传而来的思想、道德、风俗、艺术、制度等。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C．早在两千多年前的《诗经》里，秦国人民在抵抗西戎入侵时就豪迈地唱起了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无衣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岂曰无衣？与子同袍！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D．福建泰宁古城的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小城过大年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系列活动、安徽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村长有约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•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到霭里过小年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民俗节庆活动、山东荣成西霞口生肖文化节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乡村中收藏的传统年节习俗，在文旅融合的时代实践中，焕发新的魅力和生机。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海右此亭古，济南名士多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为句中引用，充当句子一部分，应将引号中的逗号删去；B.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我们先来看看传统是什么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为陈述句，可将问号改为逗号；C.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无衣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是诗歌的题目，应该用书名号；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5.下列文学常识，错误的一项是（ 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A.稼穑，原指农民使用的劳动工具，后泛指农业劳动。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B.袍，是古代秦国士兵御寒之物，类似斗篷，白天穿在身上，到了夜晚则可当被子。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C.裳，古人称下衣为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裳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。但裳不是裤，《说文》：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常，下裙也。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古代军人往往上身穿袍，下身着皮革所制的战裳来进行防御。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《诗经》在内容上分为《风》《雅》《颂》三个部分。手法上分为《赋》《比》《兴》。《风》是周代各地的歌谣；《雅》是周人的正声雅乐，又分《小雅》和《大雅》；《颂》是周王庭和贵族宗庙祭祀的乐歌，又分为《周颂》《鲁颂》和《商颂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【解析】稼 ji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 穑 s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,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原指农民使用的劳动工具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错,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稼穑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并非劳动工具。春耕为稼，秋收为穑，分别指播种与收获。出处是《国风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魏风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伐檀》：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不稼不穑，胡取禾三百廛兮?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后来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稼穑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一词用以泛指农业活动，比如白居易《少年行》：锦衣鲜华手擎鹘，闲行气貌多轻忽。稼穑艰难总不知，五帝三皇是何物。讽刺了那些一无所成，只会吃喝玩乐的贵族子弟。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6.下列关于文学常识的说法不正确的一项是（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A.《诗经》是我国最早的一部诗歌总集，被儒家列为五部经典著作之首。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B.《诗经》分为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三部分。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又叫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国风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，大多是劳动人民创作的歌谣。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大雅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小雅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，大多为周代宫廷乐曲歌辞。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分为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周颂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鲁颂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，多为周天子及诸侯们祭祀时的乐歌。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C．《诗经》反映了从西周到春秋时期的社会生活，共305篇，古时也称为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诗三百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D.《诗经》全部都是四言诗，普遍采用赋、比、兴的表现手法。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《诗经》全部都是四言诗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说法错误，《诗经》基本上是四言体，但杂有三、五、七、八、九言之句。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7.依次填入下面一段文字横线处的语句，衔接最恰当的一项是（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  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《诗经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国风》中，反战的诗篇很多，反对的是统治阶级穷兵黩武、给人民带来深重苦难的不义之战。______。______。______。______。这类诗歌，必将以它特有的光辉、巨大的魅力，照耀诗坛，教育和鼓舞后人。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每当国难当头之时，人民群众总是表现出一种高度的爱国热忱和英勇献身精神，这正是一个民族不亡的根本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《诗经》中的这类诗篇，真实反映出人民群众在保家卫国时的精神面貌，也标志着爱国精神一开始就进入了我国进步文学创作领域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《诗经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秦风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 w:bidi="ar"/>
        </w:rPr>
        <w:t>无衣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》正是表现了这种誓死抵御外侮、英勇卫国的精神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kern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至于对抵御外侮、保卫家园的正义战争，人民群众还是竭诚拥护并踊跃参加的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②④①③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 </w:t>
        <w:tab/>
        <w:t>B．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③②④①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①③④②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ab/>
        <w:t xml:space="preserve">   D．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④①③②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④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句紧承段首句，从人民反对战争而作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反战诗篇"转到相反的"竭诚拥护并踊跃参加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正义战争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，可注意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但那是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至于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两个关联词；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句紧承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④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句，解释并指出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爱国热忱和英勇献身精神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的意义；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句举例《诗经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秦风：无衣》进一步印证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这种"精神；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句"这类诗篇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上承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句的《诗经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秦风：无衣》，下启段未句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这类诗歌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，指出爱国诗歌的积极意义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教育和鼓舞后人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。所以顺序为：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④①③②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8．补写出下列句子中的空缺部分。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（1）《无衣》中描写将士们修理铠甲兵器，共同赶赴战场的句子是：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（2）《无衣》中描写将士们团结友爱，同穿下衣的句子是：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？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（3）《无衣》中描写将士们修理矛载，准备一起行动的句子是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（4）《无衣》中描写君王要发兵了，要修理好戈矛准备战斗的句子是：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           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 xml:space="preserve">（1）修我甲兵 与子偕行 （2）岂曰无衣 与子同裳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（3）修我矛戟 与子偕作   （4）王于兴师 修我戈矛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（一）阅读《伐檀》,完成下面各题。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坎坎伐檀兮，寘之河之干兮，河水清且涟猗。不稼不穑，胡取禾三百廛兮？不狩不猎，胡瞻尔庭有县貆兮？彼君子兮，不素餐兮！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坎坎伐辐兮，寘之河之侧兮，河水清且直猗。不稼不穑，胡取禾三百亿兮？不狩不猎，胡瞻尔庭有县特兮？彼君子兮，不素食兮！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坎坎伐轮兮，寘之河之滣兮，河水清且沦猗。不稼不穑，胡取禾三百囷兮？不狩不猎，胡瞻尔庭有县鹑兮？彼君子兮，不素飧兮！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1．《诗经》中最常用的表现手法有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赋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比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，下列诗句的表现手法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与其他三句不同的一项是（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A.关关雎鸠，在河之洲           B.河水清且涟猗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C.忧心烈烈，载饥载渴           D.桑之未落，其叶沃若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【答案】C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关关雎鸠，在河之洲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用成对的关雎在河中的陆地上嬉戏的情景，象征了青年男女的钟爱之情。故是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的手法。B项，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河水清且涟猗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，这句表面上写清清的河水，凉风吹过，卷起一层涟漪，实际上暗示了奴隶们内心的不平，这水面的涟漪正是他们心中的涟漪的写照。写水是为了写心，写心先写水，先言他物以引起所咏之辞，故是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的手法。C项，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忧心烈烈，载饥载渴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，是陈述铺叙心中是多么忧闷，忧心如焚，饥渴交加实在难忍，采用的是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赋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的手法。D项，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桑之未落，其叶沃若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，以桑树起兴，以桑叶之润泽有光，比喻女子的容颜亮丽，故是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2．下列对此诗理解有误的一项是（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A.这首诗反映了《诗经》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饥者歌其食，劳者歌其事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的现实主义创作精神。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B.这首诗每段都有奴隶们对不劳而食的奴隶主发出的愤怒质问。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C.这首诗每段的末句，表现了奴隶对不平等的社会现象的感叹，标志着奴隶们清醒的认识和觉醒。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D.这首诗采用了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赋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与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兴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相结合的手法，从而更有力地突出了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刺贪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的主题。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【答案】C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标志着奴隶们清醒的认识和觉醒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理解不恰当，当时奴隶们还没有达到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觉醒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的思想高度。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3.以下对《伐檀》的赏析，不恰当的一项是（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A.《伐檀》一诗充满了劳动者对统治者的讽刺和对社会现实不公的斥责，三章诗重叠，意思相同。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B.第二、三章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伐轮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部分，在点明了伐檀是为造车之用的同时，也暗示他们的劳动是无休止的。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C.《伐檀》全诗间接抒情，叙事中饱含愤怒情感，不加任何染，增加了真实感与揭露的力量。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D.《伐檀》一诗，句式灵活多变，从四言、五言、六言、七言乃至八言都有，纵横错落或直陈，或反讽，也使感情得到了自由而充分的抒发，称得上是最早的杂言诗的典型。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 项，《伐檀》全诗直抒胸臆。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4．诗作者采用了哪些表现手法，分别具有怎样表达效果？试举例分析。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(1)起兴。每章前三句起兴，以奴隶在河边伐木劳动的情景起兴，由景入情，引出对奴隶主不劳而获的冷嘲热讽和愤怒质问。(2)对比。奴隶劳动情景与奴隶主坐享其成形成对比，表现出伐木工人对统治者不劳而获的讽刺和愤慨。(3)重章叠句。全诗三章，只有少数几个词的变化，这样的反复咏叹，强化了诗歌的主题(对统治者的讽刺和对社会现实不公的斥责)，同时音律和谐，读起来朗朗上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【解析】首先，这首诗采用了诗经中常用的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起兴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，每章前三句起兴，以奴隶在河边伐木劳动的情景起兴，由景入情，引出对奴隶主不劳而获的冷嘲热讽和愤怒质问。以劳动情景起兴不仅烘托气氛，引出所咏之辞，而且也与奴隶主坐享其成形成对比，形象生动。其次，它运用对比的手法，来反映剥削者与被到制者的区别，每一节的前三句写出奴隶们辛勒劳动却食不果腹，后六句写出奴隶主们不种不猎却过着优裕的生活，表意鲜明突出。第三，运用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重章叠句、反复咏叹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的手法，全篇三章复誉，采用换韵反复咏叹的方式，不但有利地表达伐木者的反抗情绪，还在内容上起到补充的作用，如第二、三章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伐辐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伐轮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部分，在点明了伐檀是为造车之用的同时，也暗示他们的劳动是无休止的，强化内容和感情。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（二）阅读《无衣》，完成下面各题。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岂曰无衣？与子同袍。王于兴师，修我戈矛，与子同仇。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岂日无衣？与子同泽。王于兴师，修我矛戟，与子偕作。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华文楷体" w:eastAsia="华文楷体" w:hAnsi="华文楷体" w:cs="宋体" w:hint="eastAsia"/>
          <w:color w:val="000000"/>
          <w:sz w:val="28"/>
          <w:szCs w:val="28"/>
          <w:lang w:val="en-US"/>
        </w:rPr>
      </w:pPr>
      <w:r>
        <w:rPr>
          <w:rFonts w:ascii="华文楷体" w:eastAsia="华文楷体" w:hAnsi="华文楷体" w:cs="宋体" w:hint="eastAsia"/>
          <w:color w:val="000000"/>
          <w:kern w:val="2"/>
          <w:sz w:val="28"/>
          <w:szCs w:val="28"/>
          <w:lang w:val="en-US" w:eastAsia="zh-CN" w:bidi="ar"/>
        </w:rPr>
        <w:t>岂曰无衣？与子同裳。王于兴师，修我甲兵，与子偕行。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1．下列对这首诗的赏析，不正确的一项是（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A.整首诗语言简练，节奏铿锵，读来给人激昂慷慨的振奋之感。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B.诗中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二字反复出现，表现了同仇敌忾的决心和共赴疆场的团结。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C.临战才修理戈矛、甲兵，说明战前的准备不足，这是一场仓促的战争。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D.从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同仇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到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，诗从战前统一思想写到战斗逐步展开，运用了赋的写法。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【答案】C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【解析】C项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临战才修理戈矛、甲兵，说明战前的准备不足，这是一场仓促的战争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错误，诗歌的目的是展现大敌当前、兵临城下之际，将士们以大局为重，与周王室保持一致，一听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王于兴师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，便磨刀擦枪、舞戈挥戟，奔赴前线共同杀敌的英雄主义气概和爱国主义精神，并非真的是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临战才修理戈予、甲兵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，也并非面临仓促的战争，而是军民团结互助、共御外侮。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2.对《无衣》这首诗的赏析，不恰当的一项是( 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A.《无衣》是秦国的军中歌谣。从诗的意境看，将士们一边行军一边歌唱，显示出这是一支威武雄壮之师。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B.诗中描写的这支军队虽说生活条件不好，但大家不怕困难，不畏强敌，同仇敌忾，互助团结，抗击西戎。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C.这是一首出征三部曲。诗中的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同仇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偕行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，充分表现了秦军的统一思想、统一步调、统一行动，奠定了诗篇慷慨高亢的基调。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D.《无衣》是一首赋体诗。赋，就是铺陈。它在一咏三叹中凸现了将士们的英勇精神和昂扬斗志；也在一咏三叹中展现出它的艺术魅力。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【解析】B 选项中，诗中未说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强敌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3.下列对这首诗的理解和赏析，不正确的一项是（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A．全诗采用了《诗经》常见的重章迭咏的结构形式，各章基本上相同，而只换了几个字。但又不是单纯重复。而是递进式的复沓。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B．每章首句都提问：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岂曰无衣？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然后分别以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问袍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同泽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同裳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回答，表达了士卒之间患难与共、互助友爱的情意。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C．重章叠唱既突出了音韵和谐之美，又起到了加强情感抒发的作用。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Times New Roman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000000"/>
          <w:kern w:val="2"/>
          <w:sz w:val="28"/>
          <w:szCs w:val="28"/>
          <w:lang w:val="en-US" w:eastAsia="zh-CN" w:bidi="ar"/>
        </w:rPr>
        <w:t>D．全诗语言华美，委婉含蓄，四字一句。铿锵有力。读之如见其人，如闻其声。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全诗语言华美，委婉含蓄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错误。全诗的语言质朴无华，直接抒发了内心的情感，所以有震撼人心的力度。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4．诗歌在结构上使用了什么手法？有何作用？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141" w:right="0" w:leftChars="67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【答案】结构上采用了重章叠句的形式。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作用：(1)渲染战斗的紧张气氛；(2)强烈表现战士们同仇敌忾、为国征战、英勇抗敌的英雄气概和爱国主义精神。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A759B4"/>
    <w:rsid w:val="2A4F2C0F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10</Pages>
  <Words>4145</Words>
  <Characters>4246</Characters>
  <Application>Microsoft Office Word</Application>
  <DocSecurity>0</DocSecurity>
  <Lines>13</Lines>
  <Paragraphs>3</Paragraphs>
  <ScaleCrop>false</ScaleCrop>
  <Company/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2024-08-15T15:55:43Z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