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</w:pP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12103100</wp:posOffset>
            </wp:positionH>
            <wp:positionV relativeFrom="topMargin">
              <wp:posOffset>10541000</wp:posOffset>
            </wp:positionV>
            <wp:extent cx="469900" cy="3302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shadow color="gray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*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《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庖丁解牛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  <w:t>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ascii="宋体" w:eastAsia="宋体" w:hAnsi="宋体" w:cs="Times New Roman" w:hint="eastAsia"/>
          <w:b/>
          <w:bCs/>
          <w:sz w:val="24"/>
          <w:szCs w:val="24"/>
          <w:lang w:val="en-US"/>
        </w:rPr>
      </w:pPr>
      <w:r>
        <w:rPr>
          <w:rFonts w:ascii="宋体" w:eastAsia="宋体" w:hAnsi="宋体" w:cs="Times New Roman" w:hint="eastAsia"/>
          <w:b/>
          <w:bCs/>
          <w:kern w:val="2"/>
          <w:sz w:val="24"/>
          <w:szCs w:val="24"/>
          <w:lang w:val="en-US" w:eastAsia="zh-CN" w:bidi="ar"/>
        </w:rPr>
        <w:t>1.下列各项中加点的字，读音正确的一项是（     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A.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庖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丁(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p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á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o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)    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馈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赠（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ku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ì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）     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中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zh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ō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n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ɡ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）音    惟妙惟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肖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xi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ā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o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B.踌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躇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ch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ú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）  有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间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ji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à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n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）     大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郤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x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ì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）        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锲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而不舍（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qi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è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C.所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踦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(y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ǐ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)      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怵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然（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ù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）      参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差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ī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）        切中肯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綮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q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ì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n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ɡ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D.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謋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然（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hu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ò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）  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向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(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xi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à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ng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)然     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缜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zh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ě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n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）密     自怨自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艾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y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ì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kern w:val="2"/>
          <w:sz w:val="24"/>
          <w:szCs w:val="24"/>
          <w:lang w:val="en-US" w:eastAsia="zh-CN" w:bidi="ar-SA"/>
        </w:rPr>
        <w:t>2．下列各组词语中，没有错别字的一项是(    )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A．慷慨悲歌　 　望风披糜　　 伶仃孤苦　 　　变本加厉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B．秉烛夜游　 　目无全牛　　 虎踞龙盘　 　　踌躇满志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C．钩心斗角　 　锱珠必较　　 自矜攻伐　 　　抱薪救火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D．胸有成竹　 　估名钓誉　　 兔起鹘落　 　　游刃有余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ascii="宋体" w:eastAsia="宋体" w:hAnsi="宋体" w:cs="Times New Roman" w:hint="eastAsia"/>
          <w:b/>
          <w:bCs/>
          <w:kern w:val="2"/>
          <w:sz w:val="24"/>
          <w:szCs w:val="24"/>
          <w:lang w:val="en-US" w:eastAsia="zh-CN" w:bidi="ar"/>
        </w:rPr>
      </w:pPr>
      <w:r>
        <w:rPr>
          <w:rFonts w:ascii="宋体" w:eastAsia="宋体" w:hAnsi="宋体" w:cs="Times New Roman" w:hint="eastAsia"/>
          <w:b/>
          <w:bCs/>
          <w:kern w:val="2"/>
          <w:sz w:val="24"/>
          <w:szCs w:val="24"/>
          <w:lang w:val="en-US" w:eastAsia="zh-CN" w:bidi="ar"/>
        </w:rPr>
        <w:t>3.下列有关庄子的表述，有误的一项,是（     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A.庄子，名周，字子休，战国时期宋国人，是战国时期道家学派的代表人物之一，与老子并称为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老庄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B.庄子生活贫苦，学问渊博，善于辩论，他的著作辑入《庄子》一书，现存33篇。该书由后人整理为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内篇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”“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外篇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”“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杂篇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三部分。一般认为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内篇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为庄周所作。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C.《庄子》一书的寓言包含了丰富的辩证法。庄周对当时的社会变革抱着无可奈何、玩世不恭的态度，宣扬并追求一种完全恢复人的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天然本性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的精神境界。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D.庄子主张无条件的精神自由，主张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天道无为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。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天道无为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的思想，是一种唯物主义的观点。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4．下列句子中加点字的解释，不正确的一项是（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  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A．嘻，善哉！技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盖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至此乎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        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盖：大概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B．批大郤，导大窾，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因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其固然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      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因：顺着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C．动刀甚微，謋然已解，如土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委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地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    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委：卸落、散落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D．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善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刀而藏之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             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善：揩拭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5．下列各组句子中，加点的词语的意义和用法相同的一组是（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  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A．奏刀騞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然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        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虽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然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，每至于族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B．庖丁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为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文惠君解牛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    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怵然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为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戒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C．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而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刀刃若新发于硎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    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提刀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而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立，为之四顾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D．依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乎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天理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        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进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乎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技矣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6．下列各句中，加点词语的意义相同的一项是(  　)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510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</w:t>
      </w:r>
      <w:r>
        <w:rPr>
          <w:rFonts w:ascii="宋体" w:eastAsia="宋体" w:hAnsi="宋体" w:cs="宋体" w:hint="eastAsia"/>
          <w:sz w:val="24"/>
          <w:szCs w:val="24"/>
        </w:rPr>
        <w:fldChar w:fldCharType="begin"/>
      </w:r>
      <w:r>
        <w:rPr>
          <w:rFonts w:ascii="宋体" w:eastAsia="宋体" w:hAnsi="宋体" w:cs="宋体" w:hint="eastAsia"/>
          <w:sz w:val="24"/>
          <w:szCs w:val="24"/>
        </w:rPr>
        <w:instrText>eq \b\lc\{(\a\vs4\al\co1(莫不</w:instrText>
      </w:r>
      <w:r>
        <w:rPr>
          <w:rFonts w:ascii="宋体" w:eastAsia="宋体" w:hAnsi="宋体" w:cs="宋体" w:hint="eastAsia"/>
          <w:sz w:val="24"/>
          <w:szCs w:val="24"/>
          <w:em w:val="underDot"/>
        </w:rPr>
        <w:instrText>中</w:instrText>
      </w:r>
      <w:r>
        <w:rPr>
          <w:rFonts w:ascii="宋体" w:eastAsia="宋体" w:hAnsi="宋体" w:cs="宋体" w:hint="eastAsia"/>
          <w:sz w:val="24"/>
          <w:szCs w:val="24"/>
        </w:rPr>
        <w:instrText>音,乃</w:instrText>
      </w:r>
      <w:r>
        <w:rPr>
          <w:rFonts w:ascii="宋体" w:eastAsia="宋体" w:hAnsi="宋体" w:cs="宋体" w:hint="eastAsia"/>
          <w:sz w:val="24"/>
          <w:szCs w:val="24"/>
          <w:em w:val="underDot"/>
        </w:rPr>
        <w:instrText>中</w:instrText>
      </w:r>
      <w:r>
        <w:rPr>
          <w:rFonts w:ascii="宋体" w:eastAsia="宋体" w:hAnsi="宋体" w:cs="宋体" w:hint="eastAsia"/>
          <w:sz w:val="24"/>
          <w:szCs w:val="24"/>
        </w:rPr>
        <w:instrText>《经首》之会))</w:instrText>
      </w:r>
      <w:r>
        <w:rPr>
          <w:rFonts w:ascii="宋体" w:eastAsia="宋体" w:hAnsi="宋体" w:cs="宋体" w:hint="eastAsia"/>
          <w:sz w:val="24"/>
          <w:szCs w:val="24"/>
        </w:rPr>
        <w:fldChar w:fldCharType="separate"/>
      </w:r>
      <w:r>
        <w:rPr>
          <w:rFonts w:ascii="宋体" w:eastAsia="宋体" w:hAnsi="宋体" w:cs="宋体" w:hint="eastAsia"/>
          <w:sz w:val="24"/>
          <w:szCs w:val="24"/>
        </w:rPr>
        <w:fldChar w:fldCharType="end"/>
      </w:r>
      <w:r>
        <w:rPr>
          <w:rFonts w:eastAsia="宋体" w:hAnsi="宋体" w:cs="宋体" w:hint="eastAsia"/>
          <w:sz w:val="24"/>
          <w:szCs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</w:rPr>
        <w:t>B.</w:t>
      </w:r>
      <w:r>
        <w:rPr>
          <w:rFonts w:ascii="宋体" w:eastAsia="宋体" w:hAnsi="宋体" w:cs="宋体" w:hint="eastAsia"/>
          <w:sz w:val="24"/>
          <w:szCs w:val="24"/>
        </w:rPr>
        <w:fldChar w:fldCharType="begin"/>
      </w:r>
      <w:r>
        <w:rPr>
          <w:rFonts w:ascii="宋体" w:eastAsia="宋体" w:hAnsi="宋体" w:cs="宋体" w:hint="eastAsia"/>
          <w:sz w:val="24"/>
          <w:szCs w:val="24"/>
        </w:rPr>
        <w:instrText>eq \b\lc\{(\a\vs4\al\co1(</w:instrText>
      </w:r>
      <w:r>
        <w:rPr>
          <w:rFonts w:ascii="宋体" w:eastAsia="宋体" w:hAnsi="宋体" w:cs="宋体" w:hint="eastAsia"/>
          <w:sz w:val="24"/>
          <w:szCs w:val="24"/>
          <w:em w:val="underDot"/>
        </w:rPr>
        <w:instrText>善</w:instrText>
      </w:r>
      <w:r>
        <w:rPr>
          <w:rFonts w:ascii="宋体" w:eastAsia="宋体" w:hAnsi="宋体" w:cs="宋体" w:hint="eastAsia"/>
          <w:sz w:val="24"/>
          <w:szCs w:val="24"/>
        </w:rPr>
        <w:instrText>哉！吾闻庖丁之言，得养生焉,</w:instrText>
      </w:r>
      <w:r>
        <w:rPr>
          <w:rFonts w:ascii="宋体" w:eastAsia="宋体" w:hAnsi="宋体" w:cs="宋体" w:hint="eastAsia"/>
          <w:sz w:val="24"/>
          <w:szCs w:val="24"/>
          <w:em w:val="underDot"/>
        </w:rPr>
        <w:instrText>善</w:instrText>
      </w:r>
      <w:r>
        <w:rPr>
          <w:rFonts w:ascii="宋体" w:eastAsia="宋体" w:hAnsi="宋体" w:cs="宋体" w:hint="eastAsia"/>
          <w:sz w:val="24"/>
          <w:szCs w:val="24"/>
        </w:rPr>
        <w:instrText>刀而藏之))</w:instrText>
      </w:r>
      <w:r>
        <w:rPr>
          <w:rFonts w:ascii="宋体" w:eastAsia="宋体" w:hAnsi="宋体" w:cs="宋体" w:hint="eastAsia"/>
          <w:sz w:val="24"/>
          <w:szCs w:val="24"/>
        </w:rPr>
        <w:fldChar w:fldCharType="separate"/>
      </w:r>
      <w:r>
        <w:rPr>
          <w:rFonts w:ascii="宋体" w:eastAsia="宋体" w:hAnsi="宋体" w:cs="宋体" w:hint="eastAsia"/>
          <w:sz w:val="24"/>
          <w:szCs w:val="24"/>
        </w:rPr>
        <w:fldChar w:fldCharType="end"/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510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C.</w:t>
      </w:r>
      <w:r>
        <w:rPr>
          <w:rFonts w:ascii="宋体" w:eastAsia="宋体" w:hAnsi="宋体" w:cs="宋体" w:hint="eastAsia"/>
          <w:sz w:val="24"/>
          <w:szCs w:val="24"/>
        </w:rPr>
        <w:fldChar w:fldCharType="begin"/>
      </w:r>
      <w:r>
        <w:rPr>
          <w:rFonts w:ascii="宋体" w:eastAsia="宋体" w:hAnsi="宋体" w:cs="宋体" w:hint="eastAsia"/>
          <w:sz w:val="24"/>
          <w:szCs w:val="24"/>
        </w:rPr>
        <w:instrText>eq \b\lc\{(\a\vs4\al\co1(</w:instrText>
      </w:r>
      <w:r>
        <w:rPr>
          <w:rFonts w:ascii="宋体" w:eastAsia="宋体" w:hAnsi="宋体" w:cs="宋体" w:hint="eastAsia"/>
          <w:sz w:val="24"/>
          <w:szCs w:val="24"/>
          <w:em w:val="underDot"/>
        </w:rPr>
        <w:instrText>技</w:instrText>
      </w:r>
      <w:r>
        <w:rPr>
          <w:rFonts w:ascii="宋体" w:eastAsia="宋体" w:hAnsi="宋体" w:cs="宋体" w:hint="eastAsia"/>
          <w:sz w:val="24"/>
          <w:szCs w:val="24"/>
        </w:rPr>
        <w:instrText>盖至此乎,</w:instrText>
      </w:r>
      <w:r>
        <w:rPr>
          <w:rFonts w:ascii="宋体" w:eastAsia="宋体" w:hAnsi="宋体" w:cs="宋体" w:hint="eastAsia"/>
          <w:sz w:val="24"/>
          <w:szCs w:val="24"/>
          <w:em w:val="underDot"/>
        </w:rPr>
        <w:instrText>技</w:instrText>
      </w:r>
      <w:r>
        <w:rPr>
          <w:rFonts w:ascii="宋体" w:eastAsia="宋体" w:hAnsi="宋体" w:cs="宋体" w:hint="eastAsia"/>
          <w:sz w:val="24"/>
          <w:szCs w:val="24"/>
        </w:rPr>
        <w:instrText>经肯綮之未尝))</w:instrText>
      </w:r>
      <w:r>
        <w:rPr>
          <w:rFonts w:ascii="宋体" w:eastAsia="宋体" w:hAnsi="宋体" w:cs="宋体" w:hint="eastAsia"/>
          <w:sz w:val="24"/>
          <w:szCs w:val="24"/>
        </w:rPr>
        <w:fldChar w:fldCharType="separate"/>
      </w:r>
      <w:r>
        <w:rPr>
          <w:rFonts w:ascii="宋体" w:eastAsia="宋体" w:hAnsi="宋体" w:cs="宋体" w:hint="eastAsia"/>
          <w:sz w:val="24"/>
          <w:szCs w:val="24"/>
        </w:rPr>
        <w:fldChar w:fldCharType="end"/>
      </w:r>
      <w:r>
        <w:rPr>
          <w:rFonts w:eastAsia="宋体" w:hAnsi="宋体" w:cs="宋体" w:hint="eastAsia"/>
          <w:sz w:val="24"/>
          <w:szCs w:val="24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z w:val="24"/>
          <w:szCs w:val="24"/>
        </w:rPr>
        <w:t>D.</w:t>
      </w:r>
      <w:r>
        <w:rPr>
          <w:rFonts w:ascii="宋体" w:eastAsia="宋体" w:hAnsi="宋体" w:cs="宋体" w:hint="eastAsia"/>
          <w:sz w:val="24"/>
          <w:szCs w:val="24"/>
        </w:rPr>
        <w:fldChar w:fldCharType="begin"/>
      </w:r>
      <w:r>
        <w:rPr>
          <w:rFonts w:ascii="宋体" w:eastAsia="宋体" w:hAnsi="宋体" w:cs="宋体" w:hint="eastAsia"/>
          <w:sz w:val="24"/>
          <w:szCs w:val="24"/>
        </w:rPr>
        <w:instrText>eq \b\lc\{(\a\vs4\al\co1(</w:instrText>
      </w:r>
      <w:r>
        <w:rPr>
          <w:rFonts w:ascii="宋体" w:eastAsia="宋体" w:hAnsi="宋体" w:cs="宋体" w:hint="eastAsia"/>
          <w:sz w:val="24"/>
          <w:szCs w:val="24"/>
          <w:em w:val="underDot"/>
        </w:rPr>
        <w:instrText>族</w:instrText>
      </w:r>
      <w:r>
        <w:rPr>
          <w:rFonts w:ascii="宋体" w:eastAsia="宋体" w:hAnsi="宋体" w:cs="宋体" w:hint="eastAsia"/>
          <w:sz w:val="24"/>
          <w:szCs w:val="24"/>
        </w:rPr>
        <w:instrText>庖月更刀,每至于</w:instrText>
      </w:r>
      <w:r>
        <w:rPr>
          <w:rFonts w:ascii="宋体" w:eastAsia="宋体" w:hAnsi="宋体" w:cs="宋体" w:hint="eastAsia"/>
          <w:sz w:val="24"/>
          <w:szCs w:val="24"/>
          <w:em w:val="underDot"/>
        </w:rPr>
        <w:instrText>族</w:instrText>
      </w:r>
      <w:r>
        <w:rPr>
          <w:rFonts w:ascii="宋体" w:eastAsia="宋体" w:hAnsi="宋体" w:cs="宋体" w:hint="eastAsia"/>
          <w:sz w:val="24"/>
          <w:szCs w:val="24"/>
        </w:rPr>
        <w:instrText>))</w:instrText>
      </w:r>
      <w:r>
        <w:rPr>
          <w:rFonts w:ascii="宋体" w:eastAsia="宋体" w:hAnsi="宋体" w:cs="宋体" w:hint="eastAsia"/>
          <w:sz w:val="24"/>
          <w:szCs w:val="24"/>
        </w:rPr>
        <w:fldChar w:fldCharType="separate"/>
      </w:r>
      <w:r>
        <w:rPr>
          <w:rFonts w:ascii="宋体" w:eastAsia="宋体" w:hAnsi="宋体" w:cs="宋体" w:hint="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7．下列句子中加点的词语，意思与现代汉语相同的一项是(     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A．</w:t>
      </w:r>
      <w:r>
        <w:rPr>
          <w:rFonts w:ascii="宋体" w:eastAsia="宋体" w:hAnsi="宋体" w:cs="宋体" w:hint="eastAsia"/>
          <w:sz w:val="24"/>
          <w:szCs w:val="24"/>
        </w:rPr>
        <w:t>虽然，每</w:t>
      </w:r>
      <w:r>
        <w:rPr>
          <w:rFonts w:ascii="宋体" w:eastAsia="宋体" w:hAnsi="宋体" w:cs="宋体" w:hint="eastAsia"/>
          <w:sz w:val="24"/>
          <w:szCs w:val="24"/>
          <w:em w:val="dot"/>
        </w:rPr>
        <w:t>至于</w:t>
      </w:r>
      <w:r>
        <w:rPr>
          <w:rFonts w:ascii="宋体" w:eastAsia="宋体" w:hAnsi="宋体" w:cs="宋体" w:hint="eastAsia"/>
          <w:sz w:val="24"/>
          <w:szCs w:val="24"/>
        </w:rPr>
        <w:t>族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B．</w:t>
      </w:r>
      <w:r>
        <w:rPr>
          <w:rFonts w:ascii="宋体" w:eastAsia="宋体" w:hAnsi="宋体" w:cs="宋体" w:hint="eastAsia"/>
          <w:sz w:val="24"/>
          <w:szCs w:val="24"/>
        </w:rPr>
        <w:t>所见</w:t>
      </w:r>
      <w:r>
        <w:rPr>
          <w:rFonts w:ascii="宋体" w:eastAsia="宋体" w:hAnsi="宋体" w:cs="宋体" w:hint="eastAsia"/>
          <w:sz w:val="24"/>
          <w:szCs w:val="24"/>
          <w:em w:val="dot"/>
        </w:rPr>
        <w:t>无非</w:t>
      </w:r>
      <w:r>
        <w:rPr>
          <w:rFonts w:ascii="宋体" w:eastAsia="宋体" w:hAnsi="宋体" w:cs="宋体" w:hint="eastAsia"/>
          <w:sz w:val="24"/>
          <w:szCs w:val="24"/>
        </w:rPr>
        <w:t>牛者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C．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依乎</w:t>
      </w:r>
      <w:r>
        <w:rPr>
          <w:rFonts w:ascii="宋体" w:eastAsia="宋体" w:hAnsi="宋体" w:cs="宋体" w:hint="eastAsia"/>
          <w:color w:val="000000"/>
          <w:sz w:val="24"/>
          <w:szCs w:val="24"/>
          <w:em w:val="dot"/>
          <w:lang w:val="en-US" w:eastAsia="zh-CN"/>
        </w:rPr>
        <w:t>天理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，批大郤，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D．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为之</w:t>
      </w:r>
      <w:r>
        <w:rPr>
          <w:rFonts w:ascii="宋体" w:eastAsia="宋体" w:hAnsi="宋体" w:cs="宋体" w:hint="eastAsia"/>
          <w:color w:val="000000"/>
          <w:sz w:val="24"/>
          <w:szCs w:val="24"/>
          <w:em w:val="dot"/>
          <w:lang w:val="en-US" w:eastAsia="zh-CN"/>
        </w:rPr>
        <w:t>四顾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，为之踌躇满志，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8．对下列句子的句式特点判断错误的一项是(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A．臣之所好者道也(判断句)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B．视为止，行为迟(被动句)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C．是以十九年而刀刃若新发于硎(状语后置)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D．提刀而立，为之四顾(省略句)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9．下列句子中，不含通假字的一项是(     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A．砉然向然。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B．善哉！技盖至此乎？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C．批大郤，导大窾。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D．怵然为戒，视为止，行为迟。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10.下列对相关内容的解说，不正确的一项是(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A．《庄子》也叫《道德经》，是庄子和他的门人及其后学所著，大量采用并虚构寓言故事作为论证的根据。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B．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庖丁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是人名，其中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庖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是职业，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丁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是名字，这种取名的方法在先秦颇为普遍，如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弈秋</w:t>
      </w:r>
      <w:r>
        <w:rPr>
          <w:rFonts w:ascii="宋体" w:eastAsia="宋体" w:hAnsi="宋体" w:cs="宋体" w:hint="eastAsia"/>
          <w:sz w:val="24"/>
          <w:szCs w:val="24"/>
        </w:rPr>
        <w:t>”“</w:t>
      </w:r>
      <w:r>
        <w:rPr>
          <w:rFonts w:ascii="宋体" w:eastAsia="宋体" w:hAnsi="宋体" w:cs="宋体" w:hint="eastAsia"/>
          <w:sz w:val="24"/>
          <w:szCs w:val="24"/>
        </w:rPr>
        <w:t>轮扁</w:t>
      </w:r>
      <w:r>
        <w:rPr>
          <w:rFonts w:ascii="宋体" w:eastAsia="宋体" w:hAnsi="宋体" w:cs="宋体" w:hint="eastAsia"/>
          <w:sz w:val="24"/>
          <w:szCs w:val="24"/>
        </w:rPr>
        <w:t>”“</w:t>
      </w:r>
      <w:r>
        <w:rPr>
          <w:rFonts w:ascii="宋体" w:eastAsia="宋体" w:hAnsi="宋体" w:cs="宋体" w:hint="eastAsia"/>
          <w:sz w:val="24"/>
          <w:szCs w:val="24"/>
        </w:rPr>
        <w:t>盗跖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文惠君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为谥号。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谥号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指古代帝王、诸侯、大臣等有一定地位的人死后，根据其生平事迹、品德修养而给予的称号。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D．《桑林》，传说中商汤时代的乐曲名；《经首》相传为尧时的乐曲名。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Cs w:val="21"/>
        </w:rPr>
      </w:pPr>
      <w: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阅读下面的文言文，完成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后面各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jc w:val="center"/>
        <w:textAlignment w:val="auto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庖丁解牛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jc w:val="center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《庄子》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jc w:val="left"/>
        <w:textAlignment w:val="auto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庖丁为文惠君解牛。手之所触，肩之所倚，足之所履，膝之所踦，砉然向然，奏刀騞然，莫不中音：合于《桑林》之舞，乃中《经首》之会。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jc w:val="left"/>
        <w:textAlignment w:val="auto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文惠君曰：</w:t>
      </w:r>
      <w:r>
        <w:rPr>
          <w:rFonts w:ascii="华文楷体" w:eastAsia="华文楷体" w:hAnsi="华文楷体" w:cs="华文楷体" w:hint="eastAsia"/>
          <w:sz w:val="24"/>
          <w:szCs w:val="24"/>
        </w:rPr>
        <w:t>“</w:t>
      </w:r>
      <w:r>
        <w:rPr>
          <w:rFonts w:ascii="华文楷体" w:eastAsia="华文楷体" w:hAnsi="华文楷体" w:cs="华文楷体" w:hint="eastAsia"/>
          <w:sz w:val="24"/>
          <w:szCs w:val="24"/>
        </w:rPr>
        <w:t>嘻，善哉！技盖至此乎？</w:t>
      </w:r>
      <w:r>
        <w:rPr>
          <w:rFonts w:ascii="华文楷体" w:eastAsia="华文楷体" w:hAnsi="华文楷体" w:cs="华文楷体" w:hint="eastAsia"/>
          <w:sz w:val="24"/>
          <w:szCs w:val="24"/>
        </w:rPr>
        <w:t>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jc w:val="left"/>
        <w:textAlignment w:val="auto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庖丁释刀对曰：</w:t>
      </w:r>
      <w:r>
        <w:rPr>
          <w:rFonts w:ascii="华文楷体" w:eastAsia="华文楷体" w:hAnsi="华文楷体" w:cs="华文楷体" w:hint="eastAsia"/>
          <w:sz w:val="24"/>
          <w:szCs w:val="24"/>
        </w:rPr>
        <w:t>“</w:t>
      </w:r>
      <w:r>
        <w:rPr>
          <w:rFonts w:ascii="华文楷体" w:eastAsia="华文楷体" w:hAnsi="华文楷体" w:cs="华文楷体" w:hint="eastAsia"/>
          <w:sz w:val="24"/>
          <w:szCs w:val="24"/>
        </w:rPr>
        <w:t>臣之所好者，道也；进乎技矣。始臣之解牛之时，所见无非牛者；三年之后，未尝见全牛也。方今之时，臣以神遇而不以目视，官知止而神欲行。依乎天理，批大卻，导大窾，因其固然，技经肯綮之未尝，而况大軱乎！良庖岁更刀，割也；族庖月更刀，折也。今臣之刀十九年矣，所解数千牛矣，而刀刃若新发于硎。彼节者有间，而刀刃者无厚；以无厚入有间，恢恢乎其于游刃必有余地矣！是以十九年而刀刃若新发于硎。虽</w:t>
      </w:r>
      <w:r>
        <w:rPr>
          <w:rFonts w:ascii="华文楷体" w:eastAsia="华文楷体" w:hAnsi="华文楷体" w:cs="华文楷体" w:hint="eastAsia"/>
          <w:sz w:val="24"/>
          <w:szCs w:val="24"/>
          <w:u w:val="single"/>
        </w:rPr>
        <w:t>然，每至于族，吾见其难为，怵然为戒，视为止，行为迟。</w:t>
      </w:r>
      <w:r>
        <w:rPr>
          <w:rFonts w:ascii="华文楷体" w:eastAsia="华文楷体" w:hAnsi="华文楷体" w:cs="华文楷体" w:hint="eastAsia"/>
          <w:sz w:val="24"/>
          <w:szCs w:val="24"/>
        </w:rPr>
        <w:t>动刀甚微，謋然已解，如土委地。提刀而立，为之四顾，为之踌躇满志，善刀而藏之。</w:t>
      </w:r>
      <w:r>
        <w:rPr>
          <w:rFonts w:ascii="华文楷体" w:eastAsia="华文楷体" w:hAnsi="华文楷体" w:cs="华文楷体" w:hint="eastAsia"/>
          <w:sz w:val="24"/>
          <w:szCs w:val="24"/>
        </w:rPr>
        <w:t>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jc w:val="left"/>
        <w:textAlignment w:val="auto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文惠君曰：</w:t>
      </w:r>
      <w:r>
        <w:rPr>
          <w:rFonts w:ascii="华文楷体" w:eastAsia="华文楷体" w:hAnsi="华文楷体" w:cs="华文楷体" w:hint="eastAsia"/>
          <w:sz w:val="24"/>
          <w:szCs w:val="24"/>
        </w:rPr>
        <w:t>“</w:t>
      </w:r>
      <w:r>
        <w:rPr>
          <w:rFonts w:ascii="华文楷体" w:eastAsia="华文楷体" w:hAnsi="华文楷体" w:cs="华文楷体" w:hint="eastAsia"/>
          <w:sz w:val="24"/>
          <w:szCs w:val="24"/>
        </w:rPr>
        <w:t>善哉！吾闻庖丁之言，得养生焉。</w:t>
      </w:r>
      <w:r>
        <w:rPr>
          <w:rFonts w:ascii="华文楷体" w:eastAsia="华文楷体" w:hAnsi="华文楷体" w:cs="华文楷体" w:hint="eastAsia"/>
          <w:sz w:val="24"/>
          <w:szCs w:val="24"/>
        </w:rPr>
        <w:t>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11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．下列语句编为四组，全部直接反映庖丁解牛技艺高超的一组是（）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①</w:t>
      </w:r>
      <w:r>
        <w:rPr>
          <w:rFonts w:ascii="宋体" w:eastAsia="宋体" w:hAnsi="宋体" w:cs="宋体" w:hint="eastAsia"/>
          <w:sz w:val="24"/>
          <w:szCs w:val="24"/>
        </w:rPr>
        <w:t>砉然响然，奏刀騞然，莫不中音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②</w:t>
      </w:r>
      <w:r>
        <w:rPr>
          <w:rFonts w:ascii="宋体" w:eastAsia="宋体" w:hAnsi="宋体" w:cs="宋体" w:hint="eastAsia"/>
          <w:sz w:val="24"/>
          <w:szCs w:val="24"/>
        </w:rPr>
        <w:t>文惠君曰：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嘻，善哉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！</w:t>
      </w:r>
      <w:r>
        <w:rPr>
          <w:rFonts w:ascii="宋体" w:eastAsia="宋体" w:hAnsi="宋体" w:cs="宋体" w:hint="eastAsia"/>
          <w:sz w:val="24"/>
          <w:szCs w:val="24"/>
        </w:rPr>
        <w:t>技盖至此乎?</w:t>
      </w:r>
      <w:r>
        <w:rPr>
          <w:rFonts w:ascii="宋体" w:eastAsia="宋体" w:hAnsi="宋体" w:cs="宋体" w:hint="eastAsia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③</w:t>
      </w:r>
      <w:r>
        <w:rPr>
          <w:rFonts w:ascii="宋体" w:eastAsia="宋体" w:hAnsi="宋体" w:cs="宋体" w:hint="eastAsia"/>
          <w:sz w:val="24"/>
          <w:szCs w:val="24"/>
        </w:rPr>
        <w:t>每至于族，吾见其难为，怵然为戒，视为止，行为迟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④</w:t>
      </w:r>
      <w:r>
        <w:rPr>
          <w:rFonts w:ascii="宋体" w:eastAsia="宋体" w:hAnsi="宋体" w:cs="宋体" w:hint="eastAsia"/>
          <w:sz w:val="24"/>
          <w:szCs w:val="24"/>
        </w:rPr>
        <w:t>动刀甚微，謋然已解，如土委地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</w:t>
      </w:r>
      <w:r>
        <w:rPr>
          <w:rFonts w:ascii="宋体" w:eastAsia="宋体" w:hAnsi="宋体" w:cs="宋体" w:hint="eastAsia"/>
          <w:sz w:val="24"/>
          <w:szCs w:val="24"/>
        </w:rPr>
        <w:t>①②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</w:rPr>
        <w:t>B．</w:t>
      </w:r>
      <w:r>
        <w:rPr>
          <w:rFonts w:ascii="宋体" w:eastAsia="宋体" w:hAnsi="宋体" w:cs="宋体" w:hint="eastAsia"/>
          <w:sz w:val="24"/>
          <w:szCs w:val="24"/>
        </w:rPr>
        <w:t>③④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</w:rPr>
        <w:t>C．</w:t>
      </w:r>
      <w:r>
        <w:rPr>
          <w:rFonts w:ascii="宋体" w:eastAsia="宋体" w:hAnsi="宋体" w:cs="宋体" w:hint="eastAsia"/>
          <w:sz w:val="24"/>
          <w:szCs w:val="24"/>
        </w:rPr>
        <w:t>①④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</w:rPr>
        <w:t>D．</w:t>
      </w:r>
      <w:r>
        <w:rPr>
          <w:rFonts w:ascii="宋体" w:eastAsia="宋体" w:hAnsi="宋体" w:cs="宋体" w:hint="eastAsia"/>
          <w:sz w:val="24"/>
          <w:szCs w:val="24"/>
        </w:rPr>
        <w:t>②③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12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．下列理解和分析，不符合文意的一项是（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A．庖丁开始解牛时，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所见无非全牛者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，说明他从一开始就专心致志，心无旁骛。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B．庖丁解牛能做到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以神遇而不以目视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，主要原因是依乎天理，因其固然。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C．庖丁的解牛刀，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以无厚入有间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，游刃有余，因此刀刃十九年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若新发于硎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D．本文以庖丁解牛喻人的养生之道，阐释了庄子的处世哲学，蕴含着深刻的哲理。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13.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下列对原文有关内容的概括和分析，不正确的一项是( 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A．《庖丁解牛》语言精练而富有表现力。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提刀而立，为之四顾，为之踌躇满志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描写庖丁解牛成功之后的神态动作。寥寥数语，一副怡然自得、心满意足的神态跃然纸上。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B．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庖丁解牛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是一个寓言故事，庄子通过这个寓言故事来说明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养生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的道理，生动直观，使抽象的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道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形象化。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C．《庖丁解牛》先后用了三种反差鲜明的对比来进行说理：一为庖丁解牛之初与三年之后的对比，一为庖丁与普通厨工的对比，一为庖丁解牛与文惠君治国的对比。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D．《庖丁解牛》先写庖丁解牛的熟练动作和美妙音响，再写文惠君的夸赞，引出庖丁对自己追求的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道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的解说，以此表明主旨。条理清楚，层次分明。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2"/>
          <w:sz w:val="24"/>
          <w:szCs w:val="24"/>
          <w:lang w:val="en-US" w:eastAsia="zh-CN" w:bidi="ar-SA"/>
        </w:rPr>
        <w:t>14．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把文言文阅读材料中画横线的句子翻译成现代汉语。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虽然，每至于族，吾见其难为，怵然为戒，视为止，行为迟。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___________________________________________________________________________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15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．庖丁解牛的故事谈到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“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依乎天理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”“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因其固然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”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，它给我们怎样的启示？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2"/>
    <w:bookmarkStart w:id="1" w:name="_Hlk144494651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A6A5645"/>
    <w:rsid w:val="0D6E0A92"/>
    <w:rsid w:val="106E4317"/>
    <w:rsid w:val="12422464"/>
    <w:rsid w:val="16ED47B4"/>
    <w:rsid w:val="1C034C5D"/>
    <w:rsid w:val="1CE4541C"/>
    <w:rsid w:val="204D7D98"/>
    <w:rsid w:val="29A759B4"/>
    <w:rsid w:val="29FA48D7"/>
    <w:rsid w:val="2A4F2C0F"/>
    <w:rsid w:val="321B52F1"/>
    <w:rsid w:val="354953BE"/>
    <w:rsid w:val="383B573A"/>
    <w:rsid w:val="3DA05553"/>
    <w:rsid w:val="41020072"/>
    <w:rsid w:val="51581F75"/>
    <w:rsid w:val="53937014"/>
    <w:rsid w:val="5AA7735A"/>
    <w:rsid w:val="5C5872CD"/>
    <w:rsid w:val="5E06429A"/>
    <w:rsid w:val="608B7D27"/>
    <w:rsid w:val="60C926DB"/>
    <w:rsid w:val="610C68D8"/>
    <w:rsid w:val="6397290D"/>
    <w:rsid w:val="676F0150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3085</Words>
  <Characters>3448</Characters>
  <Application>Microsoft Office Word</Application>
  <DocSecurity>0</DocSecurity>
  <Lines>13</Lines>
  <Paragraphs>3</Paragraphs>
  <ScaleCrop>false</ScaleCrop>
  <Company/>
  <LinksUpToDate>false</LinksUpToDate>
  <CharactersWithSpaces>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2024-08-30T04:43:02Z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