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10388600</wp:posOffset>
            </wp:positionV>
            <wp:extent cx="266700" cy="254000"/>
            <wp:wrapNone/>
            <wp:docPr id="1000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*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《寡人之于国也》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cs="宋体" w:hint="eastAsia"/>
          <w:b/>
          <w:bCs w:val="0"/>
          <w:sz w:val="24"/>
          <w:szCs w:val="24"/>
          <w:lang w:val="en-US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【教学目的】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1、了解孟子的仁政思想。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2、掌握课内的文言知识点。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3、欣赏体味孟子散文的说理艺术。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【教学重点】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多义词义项的归纳和孟子仁政思想的理解。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【教学难点】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理解孟子经世济民的政治理想，培养以天下为己任的责任感。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【教学过程】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（一）文学常识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1.作者简介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千秋亚圣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——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孟子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孟子，名轲，字子舆，战国时邹人。他受业于孔子的孙子子思的弟子，是儒家继孔子之后又一位重要的代表人物，后称为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亚圣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。后世将他和孔子并称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孔孟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孟子生于战国时诸侯混战最激烈的时期，他提出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民贵君轻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、对人民作一定的让步、反对掠夺性战争等主张。为此,他到各国去游说诸侯，反对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霸道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，提倡以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仁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义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为中心的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仁政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王道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。他继承和发扬了孔子的思想，希望能够在诸侯中选出一位王天下的君主。由于他的这些主张与当时激烈混战的社会状况不符，所以均未被统治者所采纳。孟子退而与弟子著书，遂成《孟子》。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/>
          <w:bCs w:val="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 w:val="0"/>
          <w:sz w:val="24"/>
          <w:szCs w:val="24"/>
          <w:lang w:eastAsia="zh-CN"/>
        </w:rPr>
        <w:t>孟子的思想：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宋代以后常把孔子思想与孟子思想并称为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孔孟之道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 w:val="0"/>
          <w:bCs/>
          <w:sz w:val="24"/>
          <w:szCs w:val="24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（1）性善学说：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人性之善也，犹水之就下也；人无有不善，水无有不下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（2）理想人格：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人皆可以为尧舜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；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富贵不能淫，贫贱不能移，威武不能屈，此之谓大丈夫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 xml:space="preserve">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（3）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仁政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思想：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民为贵，社稷次之，君为轻。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乐以天下，忧以天下，然而不王者，未之有也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ascii="宋体" w:eastAsia="宋体" w:hAnsi="宋体" w:cs="宋体" w:hint="eastAsia"/>
          <w:b/>
          <w:bCs w:val="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 w:val="0"/>
          <w:sz w:val="24"/>
          <w:szCs w:val="24"/>
          <w:lang w:eastAsia="zh-CN"/>
        </w:rPr>
        <w:t>孟子的仁政思想：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（1）民本思想 。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民为贵，社稷次之，君为轻。事故得乎丘民而为天子，得乎天子为诸侯，得乎诸侯为大夫。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《孟子尽心下》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 xml:space="preserve">（2）国君应以保民为职分。 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乐民之乐者，民亦乐其乐，忧民之忧者，民亦忧其忧。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乐以天下，忧以天下，然而不王者，未之有也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（3）反对不义的战争 。 孟子说：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春秋无义战。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又说：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得道者多助，失道者寡助。</w:t>
      </w:r>
      <w:r>
        <w:rPr>
          <w:rFonts w:ascii="宋体" w:eastAsia="宋体" w:hAnsi="宋体" w:cs="宋体" w:hint="eastAsia"/>
          <w:b w:val="0"/>
          <w:bCs/>
          <w:kern w:val="2"/>
          <w:sz w:val="24"/>
          <w:szCs w:val="24"/>
          <w:lang w:val="en-US" w:eastAsia="zh-CN" w:bidi="ar-SA"/>
        </w:rPr>
        <w:t>”</w:t>
      </w:r>
    </w:p>
    <w:p>
      <w:pPr>
        <w:keepNext/>
        <w:keepLines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outlineLvl w:val="1"/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2"/>
          <w:sz w:val="24"/>
          <w:szCs w:val="24"/>
          <w:lang w:val="en-US" w:eastAsia="zh-CN" w:bidi="ar-SA"/>
        </w:rPr>
        <w:t>2.</w: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《孟子》简介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《孟子》是先秦诸子杰出的散文著作，是孟子及其弟子编辑而成的一部语录体著作，共7篇，内容包括孟子的政治活动、政治学说及哲学、伦理、教育思想。与《论语》相比，初具论说文的特征。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《孟子》长于言辞，在辩论中多用比喻，以小喻大，逻辑性很强，有极大的说服力，其文气势充沛，笔带锋芒，又富于鼓动性，对后世散文有很大的影响。儒家的经典著作之一。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南宋朱熹将《孟子》与《论语》《大学》《中庸》合为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四书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《孟子》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——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乱世的哲思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）整体感知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1、听朗读，注意重点字词读音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移其粟（s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ù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）于河内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王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好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h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à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o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战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数罟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c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ù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g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ǔ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弃甲曳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y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è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兵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洿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w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ū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池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鸡豚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t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ú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n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狗彘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zh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ì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之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畜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x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ù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孝悌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t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ì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庠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xi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á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ng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序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颁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b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n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白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饿莩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pi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ǎ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o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可以衣(y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ì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）帛矣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然而不王者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w</w:t>
      </w:r>
      <w:r>
        <w:rPr>
          <w:rFonts w:ascii="宋体" w:eastAsia="宋体" w:hAnsi="宋体" w:cs="宋体" w:hint="eastAsia"/>
          <w:sz w:val="24"/>
          <w:szCs w:val="24"/>
        </w:rPr>
        <w:t>à</w:t>
      </w:r>
      <w:r>
        <w:rPr>
          <w:rFonts w:ascii="宋体" w:eastAsia="宋体" w:hAnsi="宋体" w:cs="宋体" w:hint="eastAsia"/>
          <w:sz w:val="24"/>
          <w:szCs w:val="24"/>
        </w:rPr>
        <w:t>ng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不可胜（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sh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ē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ng</w:t>
      </w:r>
      <w:r>
        <w:rPr>
          <w:rFonts w:ascii="宋体" w:eastAsia="宋体" w:hAnsi="宋体" w:cs="宋体" w:hint="eastAsia"/>
          <w:sz w:val="24"/>
          <w:szCs w:val="24"/>
        </w:rPr>
        <w:t>)食也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2、</w:t>
      </w:r>
      <w:r>
        <w:rPr>
          <w:rFonts w:ascii="宋体" w:eastAsia="宋体" w:hAnsi="宋体" w:cs="宋体" w:hint="eastAsia"/>
          <w:sz w:val="24"/>
          <w:szCs w:val="24"/>
        </w:rPr>
        <w:t>整体感知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提出疑问：尽心焉耳矣，民不加多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分析原因：五十步笑百步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根本措施：施仁政、行王道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（三）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疏通文章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1、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第一段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240" w:firstLineChars="100"/>
        <w:jc w:val="left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（应掌握常用文言实词、虚词：于 焉 耳 矣 凶 无如 加 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（1）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梁惠王尽力做了哪些事，为什么困惑？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梁惠王：河内凶，移民移粟，河东亦然。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（2）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梁惠王施行这样的政策，结果如何?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提示：邻国之民不加少，寡人之民不加多：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（3）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用一句话来概括，梁惠王的困惑在哪里?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提示：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于国尽心，但民不加多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”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第一段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：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提出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“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民不加多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”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的疑问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2、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二、三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（应掌握常用文言实词、虚词：好 请 填然 鼓 既接 曳走 或 直 无于）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 xml:space="preserve"> 孟子听了梁惠王的话，为什么不直接阐明意见？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用梁惠王熟悉的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战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设喻，便于启发对方。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华文楷体" w:eastAsia="华文楷体" w:hAnsi="华文楷体" w:cs="华文楷体" w:hint="eastAsia"/>
          <w:color w:val="000000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color w:val="000000"/>
          <w:sz w:val="24"/>
          <w:szCs w:val="24"/>
        </w:rPr>
        <w:t>王好战，请以战喻</w:t>
      </w:r>
      <w:r>
        <w:rPr>
          <w:rFonts w:ascii="华文楷体" w:eastAsia="华文楷体" w:hAnsi="华文楷体" w:cs="华文楷体" w:hint="eastAsia"/>
          <w:color w:val="000000"/>
          <w:sz w:val="24"/>
          <w:szCs w:val="24"/>
          <w:lang w:eastAsia="zh-CN"/>
        </w:rPr>
        <w:t>（投其所好，便于启发）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华文楷体" w:eastAsia="华文楷体" w:hAnsi="华文楷体" w:cs="华文楷体" w:hint="eastAsia"/>
          <w:color w:val="000000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color w:val="000000"/>
          <w:sz w:val="24"/>
          <w:szCs w:val="24"/>
          <w:lang w:eastAsia="zh-CN"/>
        </w:rPr>
        <w:t>以五十步笑百步，则何如（引王自己回答，自我否定）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华文楷体" w:eastAsia="华文楷体" w:hAnsi="华文楷体" w:cs="华文楷体" w:hint="eastAsia"/>
          <w:color w:val="000000"/>
          <w:sz w:val="24"/>
          <w:szCs w:val="24"/>
          <w:lang w:eastAsia="zh-CN"/>
        </w:rPr>
      </w:pPr>
      <w:r>
        <w:rPr>
          <w:rFonts w:ascii="华文楷体" w:eastAsia="华文楷体" w:hAnsi="华文楷体" w:cs="华文楷体" w:hint="eastAsia"/>
          <w:color w:val="000000"/>
          <w:sz w:val="24"/>
          <w:szCs w:val="24"/>
          <w:lang w:eastAsia="zh-CN"/>
        </w:rPr>
        <w:t>王如知此（以子之矛，攻子之盾）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2880" w:firstLineChars="1200"/>
        <w:jc w:val="left"/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——→</w:t>
      </w:r>
      <w:r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层层推进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五十步笑百步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已成为人们经常使用的成语，含义是什么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?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提示：比喻缺点或错误的性质相同，只是情节轻或重的区别。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说明：梁惠王移民移粟与邻国统治者治国不尽心实质上没什么区别，只是形式上或数量上不同而已，从而引出要使民加多，必须施仁政，行王道。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第二、三段：分析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民不加多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”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的原因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3、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第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四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段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重点词语理解：违、胜、数罟、时、养生、丧死、始、树、衣、畜、无、庠序、孝悌、颁、负戴、王、检、涂、莩、发、岁、斯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词类活用：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衣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”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王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”——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名词作动词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特殊句式：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未之有也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”——</w:t>
      </w: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宾语前置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1、这一段使用了什么修辞手法？有何作用？分几层？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80" w:firstLineChars="20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排比。给人一种吃不完、用不完的感觉，增强了文章的说服力和感染力。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华文楷体" w:eastAsia="华文楷体" w:hAnsi="华文楷体" w:cs="华文楷体" w:hint="eastAsia"/>
          <w:color w:val="000000"/>
          <w:sz w:val="24"/>
          <w:szCs w:val="24"/>
          <w:lang w:val="en-US" w:eastAsia="zh-CN"/>
        </w:rPr>
      </w:pPr>
      <w:r>
        <w:rPr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width:23.25pt;height:24.75pt;margin-top:14.1pt;margin-left:88.8pt;position:absolute;z-index:251660288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  <w:r>
        <w:rPr>
          <w:rFonts w:ascii="华文楷体" w:eastAsia="华文楷体" w:hAnsi="华文楷体" w:cs="华文楷体" w:hint="eastAsia"/>
          <w:color w:val="000000"/>
          <w:sz w:val="24"/>
          <w:szCs w:val="24"/>
          <w:lang w:val="en-US" w:eastAsia="zh-CN"/>
        </w:rPr>
        <w:t>不违农时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华文楷体" w:eastAsia="华文楷体" w:hAnsi="华文楷体" w:cs="华文楷体" w:hint="default"/>
          <w:color w:val="000000"/>
          <w:sz w:val="24"/>
          <w:szCs w:val="24"/>
          <w:lang w:val="en-US" w:eastAsia="zh-CN"/>
        </w:rPr>
      </w:pPr>
      <w:r>
        <w:rPr>
          <w:sz w:val="24"/>
        </w:rPr>
        <w:pict>
          <v:shape id="直接箭头连接符 4" o:spid="_x0000_s1027" type="#_x0000_t32" style="width:29.25pt;height:0;margin-top:15.9pt;margin-left:78.3pt;position:absolute;z-index:251673600" filled="f" stroked="t" strokecolor="#4f81bd" strokeweight="2pt">
            <v:stroke joinstyle="round" endarrow="open"/>
            <v:path arrowok="t" fillok="f"/>
            <o:lock v:ext="edit" aspectratio="f"/>
          </v:shape>
        </w:pict>
      </w:r>
      <w:r>
        <w:rPr>
          <w:sz w:val="24"/>
        </w:rPr>
        <w:pict>
          <v:shape id="直接箭头连接符 4" o:spid="_x0000_s1028" type="#_x0000_t32" style="width:29.25pt;height:0;margin-top:14.4pt;margin-left:235.05pt;position:absolute;z-index:251663360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  <w:r>
        <w:rPr>
          <w:sz w:val="24"/>
        </w:rPr>
        <w:pict>
          <v:shape id="直接箭头连接符 2" o:spid="_x0000_s1029" type="#_x0000_t32" style="width:23.25pt;height:18.75pt;margin-top:26.4pt;margin-left:85.05pt;flip:y;position:absolute;z-index:251661312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  <w:r>
        <w:rPr>
          <w:rFonts w:ascii="华文楷体" w:eastAsia="华文楷体" w:hAnsi="华文楷体" w:cs="华文楷体" w:hint="eastAsia"/>
          <w:color w:val="000000"/>
          <w:sz w:val="24"/>
          <w:szCs w:val="24"/>
          <w:lang w:val="en-US" w:eastAsia="zh-CN"/>
        </w:rPr>
        <w:t>不入洿池          使民养生丧死无憾         王道之始也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华文楷体" w:eastAsia="华文楷体" w:hAnsi="华文楷体" w:cs="华文楷体" w:hint="eastAsia"/>
          <w:color w:val="000000"/>
          <w:sz w:val="24"/>
          <w:szCs w:val="24"/>
          <w:lang w:val="en-US" w:eastAsia="zh-CN"/>
        </w:rPr>
      </w:pPr>
      <w:r>
        <w:rPr>
          <w:rFonts w:ascii="华文楷体" w:eastAsia="华文楷体" w:hAnsi="华文楷体" w:cs="华文楷体" w:hint="eastAsia"/>
          <w:color w:val="000000"/>
          <w:sz w:val="24"/>
          <w:szCs w:val="24"/>
          <w:lang w:val="en-US" w:eastAsia="zh-CN"/>
        </w:rPr>
        <w:t>以时入山林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阐述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“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王道之始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”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eastAsia="zh-CN"/>
        </w:rPr>
        <w:t>的道理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2、接着孟子又提出了那些措施，设想了那些结果？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30" type="#_x0000_t202" style="width:114.05pt;height:123.8pt;margin-top:4.9pt;margin-left:151.05pt;mso-wrap-style:square;position:absolute;v-text-anchor:top;z-index:251665408" filled="t" fillcolor="white" stroked="t" strokeweight="0.5pt">
            <v:stroke joinstyle="round"/>
            <o:lock v:ext="edit" aspectratio="f"/>
            <v:textbox style="layout-flow:horizontal">
              <w:txbxContent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效果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衣帛（五十）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食肉（七十）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无饥（黎民）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不负戴（颁白者）</w:t>
                  </w:r>
                </w:p>
              </w:txbxContent>
            </v:textbox>
          </v:shape>
        </w:pict>
      </w:r>
      <w:r>
        <w:rPr>
          <w:sz w:val="24"/>
        </w:rPr>
        <w:pict>
          <v:shape id="文本框 5" o:spid="_x0000_s1031" type="#_x0000_t202" style="width:114.05pt;height:120pt;margin-top:5.95pt;margin-left:-8.7pt;mso-wrap-style:square;position:absolute;v-text-anchor:top;z-index:251664384" filled="t" fillcolor="white" stroked="t" strokeweight="0.5pt">
            <v:stroke joinstyle="round"/>
            <o:lock v:ext="edit" aspectratio="f"/>
            <v:textbox style="layout-flow:horizontal">
              <w:txbxContent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措施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五亩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…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树之以桑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鸡豚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…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无失其时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百亩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…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勿夺其时</w:t>
                  </w: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谨</w:t>
                  </w:r>
                  <w:r>
                    <w:rPr>
                      <w:rFonts w:hint="eastAsia"/>
                    </w:rPr>
                    <w:t>…</w:t>
                  </w:r>
                  <w:r>
                    <w:rPr>
                      <w:rFonts w:hint="eastAsia"/>
                    </w:rPr>
                    <w:t>申之以孝悌</w:t>
                  </w:r>
                </w:p>
                <w:p/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pict>
          <v:shape id="Text Box 5" o:spid="_x0000_s1032" type="#_x0000_t202" style="width:95.65pt;height:123.5pt;margin-top:13.65pt;margin-left:316.5pt;mso-wrap-style:square;position:absolute;v-text-anchor:top;z-index:251667456" filled="t" fillcolor="white" stroked="f">
            <o:lock v:ext="edit" aspectratio="f"/>
            <v:textbox style="layout-flow:horizontal;mso-fit-shape-to-text:t">
              <w:txbxContent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“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不王者，未之有也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”</w:t>
                  </w:r>
                </w:p>
                <w:p>
                  <w:pPr>
                    <w:pageBreakBefore w:val="0"/>
                    <w:kinsoku/>
                    <w:wordWrap/>
                    <w:overflowPunct/>
                    <w:topLinePunct w:val="0"/>
                    <w:autoSpaceDE w:val="0"/>
                    <w:bidi w:val="0"/>
                    <w:adjustRightInd/>
                    <w:snapToGrid/>
                    <w:spacing w:line="360" w:lineRule="auto"/>
                    <w:jc w:val="center"/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王道之成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  <w:r>
        <w:rPr>
          <w:sz w:val="24"/>
        </w:rPr>
        <w:pict>
          <v:shape id="直接箭头连接符 8" o:spid="_x0000_s1033" type="#_x0000_t32" style="width:29.25pt;height:0;margin-top:15.35pt;margin-left:271.8pt;position:absolute;z-index:251666432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  <w:r>
        <w:rPr>
          <w:sz w:val="24"/>
        </w:rPr>
        <w:pict>
          <v:shape id="直接箭头连接符 3" o:spid="_x0000_s1034" type="#_x0000_t32" style="width:29.25pt;height:0;margin-top:19.8pt;margin-left:110.55pt;position:absolute;z-index:251662336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>阐述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>“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>王道之成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>”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>的道理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3、孟子否定了魏国及邻国之政，那么他的理想政治------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仁政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的具体内容是什么？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pict>
          <v:shape id="图片 1" o:spid="_x0000_i1035" type="#_x0000_t75" style="width:415.2pt;height:149.11pt" o:preferrelative="t" filled="f" stroked="f">
            <v:fill o:detectmouseclick="t"/>
            <v:imagedata r:id="rId6" o:title="" croptop="17173f"/>
            <v:shadow color="gray"/>
            <v:path o:extrusionok="f"/>
            <o:lock v:ext="edit" aspectratio="t"/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4、 哪两句使用对比手法？反映了当时社会怎样的情况？目的何在?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pict>
          <v:shape id="图片 2" o:spid="_x0000_i1036" type="#_x0000_t75" style="width:415.2pt;height:121.22pt" o:preferrelative="t" filled="f" stroked="f">
            <v:fill o:detectmouseclick="t"/>
            <v:imagedata r:id="rId7" o:title="" croptop="19488f" cropbottom="9723f"/>
            <v:shadow color="gray"/>
            <v:path o:extrusionok="f"/>
            <o:lock v:ext="edit" aspectratio="t"/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5、孟子还用了一个比喻，是怎样比的？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——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涂有饿殍归罪于年成不好，如同刺人而杀之，归罪于武器一样。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6、发展生产、制民之产、教化百姓、抛弃虐政。即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爱民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”——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保民无衣食之忧，教民以儒家之道。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sz w:val="24"/>
        </w:rPr>
        <w:pict>
          <v:shape id="文本框 11" o:spid="_x0000_s1037" type="#_x0000_t202" style="width:104.4pt;height:109.55pt;margin-top:4.45pt;margin-left:17.55pt;mso-wrap-style:square;position:absolute;v-text-anchor:top;z-index:251668480" filled="t" fillcolor="white" stroked="t" strokeweight="0.5pt">
            <v:stroke joinstyle="round"/>
            <o:lock v:ext="edit" aspectratio="f"/>
            <v:textbox style="layout-flow:horizontal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错误态度：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狗彘食人食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涂有饿莩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非我也，岁也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sz w:val="24"/>
        </w:rPr>
        <w:pict>
          <v:shape id="文本框 12" o:spid="_x0000_s1038" type="#_x0000_t202" style="width:104.4pt;height:63.8pt;margin-top:7.3pt;margin-left:154.8pt;mso-wrap-style:square;position:absolute;v-text-anchor:top;z-index:251669504" filled="t" fillcolor="white" stroked="t" strokeweight="0.5pt">
            <v:stroke joinstyle="round"/>
            <o:lock v:ext="edit" aspectratio="f"/>
            <v:textbox style="layout-flow:horizontal"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正确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态度：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王无罪岁</w:t>
                  </w:r>
                </w:p>
              </w:txbxContent>
            </v:textbox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sz w:val="24"/>
        </w:rPr>
        <w:pict>
          <v:shape id="文本框 15" o:spid="_x0000_s1039" type="#_x0000_t202" style="width:104.4pt;height:29.3pt;margin-top:0.4pt;margin-left:294.3pt;mso-wrap-style:square;position:absolute;v-text-anchor:top;z-index:251672576" filled="t" fillcolor="white" stroked="t" strokeweight="0.5pt">
            <v:stroke joinstyle="round"/>
            <o:lock v:ext="edit" aspectratio="f"/>
            <v:textbox style="layout-flow:horizontal">
              <w:txbxContent>
                <w:p>
                  <w:pP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斯天下之民至焉</w:t>
                  </w:r>
                </w:p>
              </w:txbxContent>
            </v:textbox>
          </v:shape>
        </w:pict>
      </w:r>
      <w:r>
        <w:rPr>
          <w:sz w:val="24"/>
        </w:rPr>
        <w:pict>
          <v:shape id="直接箭头连接符 14" o:spid="_x0000_s1040" type="#_x0000_t32" style="width:29.25pt;height:0;margin-top:14.75pt;margin-left:261.3pt;position:absolute;z-index:251671552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  <w:r>
        <w:rPr>
          <w:sz w:val="24"/>
        </w:rPr>
        <w:pict>
          <v:shape id="直接箭头连接符 13" o:spid="_x0000_s1041" type="#_x0000_t32" style="width:29.25pt;height:0;margin-top:20pt;margin-left:122.55pt;position:absolute;z-index:251670528" filled="f" stroked="t" strokecolor="#4f81bd" strokeweight="2pt">
            <v:fill o:detectmouseclick="t"/>
            <v:stroke joinstyle="round" endarrow="open"/>
            <v:path arrowok="t" fillok="f"/>
            <o:lock v:ext="edit" aspectratio="f"/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lang w:val="en-US" w:eastAsia="zh-CN"/>
        </w:rPr>
        <w:t>阐述使民加多应有的正确态度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（四）文章思路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全文分两部分：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第一部分(1)：梁惠王提出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民不加多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的疑问。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第二部分(2-4）：孟子分析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民不加多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的原因，阐述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仁政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的具体措施。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（2、3段）：孟子以战设喻，暗示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民不加多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的原因。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（4段）孟子明示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民不加多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的原因，阐述使民加多的途径。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pict>
          <v:shape id="图片 3" o:spid="_x0000_i1042" type="#_x0000_t75" style="width:329.56pt;height:184.04pt" o:preferrelative="t" filled="f" stroked="f">
            <v:fill o:detectmouseclick="t"/>
            <v:imagedata r:id="rId8" o:title="" croptop="8839f" cropleft="6440f" cropright="7079f"/>
            <v:shadow color="gray"/>
            <v:path o:extrusionok="f"/>
            <o:lock v:ext="edit" aspectratio="t"/>
          </v:shape>
        </w:pic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（五）合作探究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1、请分析孟子在与梁惠王的对话中表现的思想与主张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首先，反对诸侯间无休无止的相互征战应该让利于民，让民众有得以休养生息的机会。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第二，孟子又向梁惠王表明了自己治民的理想，具体的说，就是让民拥有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五亩之宅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百亩之田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鸡豚狗彘之畜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”——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丰衣足食。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第三，孟子还非常重视教化，提出了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谨庠序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的主张，他的最高理想是黎民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衣帛食肉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不饥不寒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最后孟子在自己论证的基础之上，进一步指出面对上层贵族奢靡浪费，黎民饥寒交迫的社会现实，作为最高统治者的梁惠王具有不可推卸的责任。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 w:firstLineChars="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孟子的仁政思想有何现实意义？ (古为今用)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 w:firstLineChars="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（1）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孟子的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王道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思想包括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温饱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教化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两部分，也就是今天的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物质文明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精神文明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 w:firstLineChars="0"/>
        <w:jc w:val="left"/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（2）开发自然资源，做到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不滥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不竭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，是今天的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“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可持续发展农业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”</w:t>
      </w: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的概念。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 w:firstLineChars="0"/>
        <w:jc w:val="left"/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color w:val="000000"/>
          <w:kern w:val="2"/>
          <w:sz w:val="24"/>
          <w:szCs w:val="24"/>
          <w:lang w:val="en-US" w:eastAsia="zh-CN" w:bidi="ar-SA"/>
        </w:rPr>
        <w:t>（3）民富才能国强，而民富的前提是休养生息，只有合理的减轻农民的负担，才能使农民过上真正稳定的小康生活，才能创造更多的物质财富。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（六）写作特色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（1）结构严谨。孟子的文章环环相扣，不可分割。这篇文章的末尾，依次用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寡人之民不加多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则无望民之多与邻国也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斯天下之民至焉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。体现了各部分之间的内在联系。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（2）善用比喻。孟子善用比喻说理，文字显得从容不迫。如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五十步笑百步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是何异于刺人而杀之，曰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‘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非我也，兵也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’”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（3）气势充沛。孟子的文章具有雄辩的气势，表现在  语言上是使用整齐的排偶句式。如叙述王道之始时的三组排偶句、王道之成时的四组排偶句。音节铿锵，气势充沛。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（七）小    结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课文中阐述的是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王道之始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王道之成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的道理，强调：以民为本、实行仁政是统一天下的根本保证。孟子认为，国君如能实行仁政，减税宽刑，不滥杀无辜，以忠信孝悌教育百姓，就可以使天下归心。这就是说，真正能够爱人民的人，他的力量是不可战胜的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（八）文言知识积累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1、通假字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则无望民之多于邻国也    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无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毋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，不要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颁白者不负戴于道路者    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颁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斑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涂有饿莩而不知发   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涂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途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，道路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莩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通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殍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，饿死的人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left="0" w:firstLine="0" w:leftChars="0" w:firstLineChars="0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2、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古今异义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河内</w:t>
      </w: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凶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凶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古义：谷物收成不好，荒年；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今义：常指人或动物暴躁，心肠狠。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邻国之民不</w:t>
      </w: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加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少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 加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古义：更，再，副词；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今义：常指增加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或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百步而后止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 或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古义：有人，有时；今义：选择连词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兵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刃既接弃甲曳兵而</w:t>
      </w: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走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 兵  古义：兵器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今义：战士，士兵；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 走  古义：逃跑；今义：行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谷不可</w:t>
      </w: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胜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食也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960" w:firstLineChars="40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古义：尽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；  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今义：胜利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数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罟不入洿池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 数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古义：细、密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；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今义：数字或者数数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em w:val="dot"/>
          <w:lang w:val="en-US" w:eastAsia="zh-CN"/>
        </w:rPr>
        <w:t>树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之以桑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  树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，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>古义：种植，动词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；</w:t>
      </w:r>
      <w:r>
        <w:rPr>
          <w:rFonts w:ascii="宋体" w:eastAsia="宋体" w:hAnsi="宋体" w:cs="宋体" w:hint="default"/>
          <w:color w:val="000000"/>
          <w:sz w:val="24"/>
          <w:szCs w:val="24"/>
          <w:lang w:val="en-US" w:eastAsia="zh-CN"/>
        </w:rPr>
        <w:t xml:space="preserve"> 今义：常指较高大的林木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七十者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可以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食肉矣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可以，古义：可以凭借；今义：表同意认可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谷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不可胜食也。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谷，古义：粮食的统称； 今义：指稻谷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left="0" w:firstLine="0" w:leftChars="0" w:firstLineChars="0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3、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词类活用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名词活用作动词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（1）填然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鼓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之                鼓：打鼓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（2）七十者衣帛食肉       衣：穿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（3）黎民不饥不寒，然而不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王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者，未之有也  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                         王：为王、称王、统一天下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（4）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树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之以桑         树：种植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  <w:lang w:val="en-US" w:eastAsia="zh-CN"/>
        </w:rPr>
        <w:t>（5）王无</w:t>
      </w:r>
      <w:r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  <w:em w:val="dot"/>
          <w:lang w:val="en-US" w:eastAsia="zh-CN"/>
        </w:rPr>
        <w:t>罪</w:t>
      </w:r>
      <w:r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  <w:lang w:val="en-US" w:eastAsia="zh-CN"/>
        </w:rPr>
        <w:t xml:space="preserve">岁   罪：归罪、归咎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动词作名词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（1）是使民养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生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丧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死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无憾也     生：活着的人  死：死去的人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（2）请以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战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喻      战： 战争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形容词作动词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谨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庠序之教      谨：认真从事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使动用法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则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移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其民于河东，移其粟于河内     使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迁移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为动用法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使养生</w:t>
      </w:r>
      <w:r>
        <w:rPr>
          <w:rFonts w:ascii="宋体" w:eastAsia="宋体" w:hAnsi="宋体" w:cs="宋体" w:hint="eastAsia"/>
          <w:color w:val="000000"/>
          <w:sz w:val="24"/>
          <w:szCs w:val="24"/>
          <w:em w:val="dot"/>
          <w:lang w:val="en-US" w:eastAsia="zh-CN"/>
        </w:rPr>
        <w:t>丧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死无憾　      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办丧事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left="0" w:firstLine="0" w:leftChars="0" w:firstLineChars="0"/>
        <w:jc w:val="left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kern w:val="2"/>
          <w:sz w:val="24"/>
          <w:szCs w:val="24"/>
          <w:lang w:val="en-US" w:eastAsia="zh-CN" w:bidi="ar-SA"/>
        </w:rPr>
        <w:t>4、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特殊句式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判断句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（1）是亦走也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（2）非我也，兵也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（3）是使民养生丧死无憾也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介词结构后置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（1）申之以孝悌之义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（2）树之以桑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（3）则无望民之多于邻国也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宾语前置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未之有也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420"/>
        <w:jc w:val="left"/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  <w:lang w:val="en-US" w:eastAsia="zh-CN"/>
        </w:rPr>
        <w:t>固定句式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①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或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或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或百步而后止，或五十步而后止。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                         有的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有的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②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直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耳   直不百步耳。  译为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只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罢了。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③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是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也   是亦走也。   译为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这是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呀。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④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是何异于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   是何异于刺人而杀之，曰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非我也，兵也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 xml:space="preserve">？       </w:t>
      </w:r>
    </w:p>
    <w:p>
      <w:pPr>
        <w:pageBreakBefore w:val="0"/>
        <w:kinsoku/>
        <w:wordWrap/>
        <w:overflowPunct/>
        <w:topLinePunct w:val="0"/>
        <w:autoSpaceDE w:val="0"/>
        <w:bidi w:val="0"/>
        <w:adjustRightInd/>
        <w:snapToGrid/>
        <w:spacing w:line="360" w:lineRule="auto"/>
        <w:ind w:firstLine="720" w:firstLineChars="300"/>
        <w:jc w:val="left"/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译为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这同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有什么区别呢？</w:t>
      </w:r>
      <w:r>
        <w:rPr>
          <w:rFonts w:ascii="宋体" w:eastAsia="宋体" w:hAnsi="宋体" w:cs="宋体" w:hint="eastAsia"/>
          <w:color w:val="000000"/>
          <w:sz w:val="24"/>
          <w:szCs w:val="24"/>
          <w:lang w:val="en-US" w:eastAsia="zh-CN"/>
        </w:rPr>
        <w:t>”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</w:p>
    <w:sectPr>
      <w:headerReference w:type="default" r:id="rId9"/>
      <w:footerReference w:type="default" r:id="rId10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1"/>
    <w:bookmarkStart w:id="1" w:name="_Hlk144494652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0BCF2367"/>
    <w:rsid w:val="0D8554FC"/>
    <w:rsid w:val="165A5E93"/>
    <w:rsid w:val="186928F2"/>
    <w:rsid w:val="1C034C5D"/>
    <w:rsid w:val="204D7D98"/>
    <w:rsid w:val="2517503A"/>
    <w:rsid w:val="28BB480B"/>
    <w:rsid w:val="29A759B4"/>
    <w:rsid w:val="2A4F2C0F"/>
    <w:rsid w:val="2B6E0C6A"/>
    <w:rsid w:val="2EA4296B"/>
    <w:rsid w:val="2F620ADD"/>
    <w:rsid w:val="354953BE"/>
    <w:rsid w:val="36BD593C"/>
    <w:rsid w:val="383B573A"/>
    <w:rsid w:val="3DA05553"/>
    <w:rsid w:val="3DF03170"/>
    <w:rsid w:val="41020072"/>
    <w:rsid w:val="44241CD7"/>
    <w:rsid w:val="51581F75"/>
    <w:rsid w:val="5829068B"/>
    <w:rsid w:val="58AA4984"/>
    <w:rsid w:val="5BFA4714"/>
    <w:rsid w:val="5C5872CD"/>
    <w:rsid w:val="5E06429A"/>
    <w:rsid w:val="5EE82ED0"/>
    <w:rsid w:val="610C68D8"/>
    <w:rsid w:val="676F0150"/>
    <w:rsid w:val="6A10174F"/>
    <w:rsid w:val="6C923368"/>
    <w:rsid w:val="75E8126A"/>
    <w:rsid w:val="7ECD571B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#2"/>
    <w:basedOn w:val="Normal"/>
    <w:qFormat/>
    <w:pPr>
      <w:widowControl w:val="0"/>
      <w:shd w:val="clear" w:color="auto" w:fill="auto"/>
      <w:spacing w:line="326" w:lineRule="exact"/>
      <w:outlineLvl w:val="1"/>
    </w:pPr>
    <w:rPr>
      <w:rFonts w:ascii="宋体" w:eastAsia="宋体" w:hAnsi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1">
    <w:name w:val="正文文本1"/>
    <w:basedOn w:val="Normal"/>
    <w:qFormat/>
    <w:pPr>
      <w:widowControl w:val="0"/>
      <w:shd w:val="clear" w:color="auto" w:fill="auto"/>
      <w:spacing w:line="329" w:lineRule="auto"/>
    </w:pPr>
    <w:rPr>
      <w:rFonts w:ascii="宋体" w:eastAsia="宋体" w:hAnsi="宋体" w:cs="宋体"/>
      <w:sz w:val="20"/>
      <w:szCs w:val="20"/>
      <w:u w:val="none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7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157259040</TotalTime>
  <Pages>8</Pages>
  <Words>3164</Words>
  <Characters>3224</Characters>
  <Application>Microsoft Office Word</Application>
  <DocSecurity>0</DocSecurity>
  <Lines>13</Lines>
  <Paragraphs>3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2024-08-28T04:24:10Z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