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lang w:val="en-US" w:eastAsia="zh-CN"/>
        </w:rPr>
        <w:drawing>
          <wp:anchor simplePos="0" relativeHeight="251658240" behindDoc="0" locked="0" layoutInCell="1" allowOverlap="1">
            <wp:simplePos x="0" y="0"/>
            <wp:positionH relativeFrom="page">
              <wp:posOffset>10731500</wp:posOffset>
            </wp:positionH>
            <wp:positionV relativeFrom="topMargin">
              <wp:posOffset>11836400</wp:posOffset>
            </wp:positionV>
            <wp:extent cx="431800" cy="3683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4"/>
                    <a:stretch>
                      <a:fillRect/>
                    </a:stretch>
                  </pic:blipFill>
                  <pic:spPr>
                    <a:xfrm>
                      <a:off x="0" y="0"/>
                      <a:ext cx="431800" cy="368300"/>
                    </a:xfrm>
                    <a:prstGeom prst="rect">
                      <a:avLst/>
                    </a:prstGeom>
                  </pic:spPr>
                </pic:pic>
              </a:graphicData>
            </a:graphic>
          </wp:anchor>
        </w:drawing>
      </w:r>
      <w:r>
        <w:rPr>
          <w:rFonts w:ascii="华文中宋" w:eastAsia="华文中宋" w:hAnsi="华文中宋" w:hint="eastAsia"/>
          <w:b/>
          <w:bCs/>
          <w:kern w:val="44"/>
          <w:sz w:val="36"/>
          <w:szCs w:val="36"/>
          <w:lang w:val="en-US" w:eastAsia="zh-CN"/>
        </w:rPr>
        <w:t>*</w:t>
      </w:r>
      <w:r>
        <w:rPr>
          <w:rFonts w:ascii="华文中宋" w:eastAsia="华文中宋" w:hAnsi="华文中宋" w:hint="eastAsia"/>
          <w:b/>
          <w:bCs/>
          <w:kern w:val="44"/>
          <w:sz w:val="36"/>
          <w:szCs w:val="36"/>
        </w:rPr>
        <w:t>《千篇一律与千变万化》</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【教学目标】</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 掌握举例论证和对比论证的方法。</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 理清段落之间的关系，抓住脉络，把握论证思路。</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3.</w:t>
      </w:r>
      <w:r>
        <w:rPr>
          <w:rFonts w:ascii="Calibri" w:eastAsia="宋体" w:hAnsi="Calibri" w:cs="Times New Roman" w:hint="default"/>
          <w:kern w:val="2"/>
          <w:sz w:val="21"/>
          <w:szCs w:val="22"/>
          <w:lang w:val="en-US" w:eastAsia="zh-CN" w:bidi="ar"/>
        </w:rPr>
        <w:t xml:space="preserve"> </w:t>
      </w:r>
      <w:r>
        <w:rPr>
          <w:rFonts w:ascii="宋体" w:eastAsia="宋体" w:hAnsi="宋体" w:cs="宋体" w:hint="eastAsia"/>
          <w:kern w:val="2"/>
          <w:sz w:val="28"/>
          <w:szCs w:val="28"/>
          <w:lang w:val="en-US" w:eastAsia="zh-CN" w:bidi="ar"/>
        </w:rPr>
        <w:t>掌握艺术创造中</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重复与变化辩证统一</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 xml:space="preserve"> 的规律。</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【教学重点】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1.准确理解</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既千篇一律又千变万化</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是音乐、绘画、建筑之间的共同点。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2.理解</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在建筑中千篇一律与千变万化的恰到好处的结合才能创造出成功的建筑</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【教学难点】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准确理解</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既千篇一律又千变万化</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是音乐、绘画、建筑之间的共同点。</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【教学过程】</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一、导入</w:t>
      </w:r>
    </w:p>
    <w:p>
      <w:pPr>
        <w:keepNext w:val="0"/>
        <w:keepLines w:val="0"/>
        <w:widowControl w:val="0"/>
        <w:suppressLineNumbers w:val="0"/>
        <w:spacing w:before="0" w:beforeAutospacing="0" w:after="0" w:afterAutospacing="0" w:line="360" w:lineRule="auto"/>
        <w:ind w:left="0" w:right="0" w:firstLine="280" w:firstLineChars="1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你知道中华人民共和国的国徽和人民英雄纪念碑的主设计者是谁吗？</w:t>
      </w:r>
      <w:r>
        <w:rPr>
          <w:rFonts w:ascii="宋体" w:eastAsia="宋体" w:hAnsi="宋体" w:cs="宋体" w:hint="eastAsia"/>
          <w:b/>
          <w:bCs w:val="0"/>
          <w:kern w:val="2"/>
          <w:sz w:val="28"/>
          <w:szCs w:val="28"/>
          <w:lang w:val="en-US" w:eastAsia="zh-CN" w:bidi="ar"/>
        </w:rPr>
        <w:t>（梁思成）</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二、作者简介</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梁思成（1901-1972），梁启超的长子。中国现代建筑学家、建筑史学家、建筑教育家。  长期从事中国古代建筑研究，为中国古代建筑史的研究作了开创性的工作。他是中华人民共和国国徽和人民英雄纪念碑的主要设计者。</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1948年，在平津战役前，梁思成绘制了《全国文物古建筑目录》，交给中国人民解放军，使北平古迹避免受到炮击，很好地保护了北京的文物和古城墙。他对北京城区改造、文物保护等方面的提出了良好的建议，被称为</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古建筑的保护神</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三、字词积累</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鳟（z</w:t>
      </w:r>
      <w:r>
        <w:rPr>
          <w:rFonts w:ascii="宋体" w:eastAsia="宋体" w:hAnsi="宋体" w:cs="宋体" w:hint="eastAsia"/>
          <w:kern w:val="2"/>
          <w:sz w:val="28"/>
          <w:szCs w:val="28"/>
          <w:lang w:val="en-US" w:eastAsia="zh-CN" w:bidi="ar"/>
        </w:rPr>
        <w:t>ū</w:t>
      </w:r>
      <w:r>
        <w:rPr>
          <w:rFonts w:ascii="宋体" w:eastAsia="宋体" w:hAnsi="宋体" w:cs="宋体" w:hint="eastAsia"/>
          <w:kern w:val="2"/>
          <w:sz w:val="28"/>
          <w:szCs w:val="28"/>
          <w:lang w:val="en-US" w:eastAsia="zh-CN" w:bidi="ar"/>
        </w:rPr>
        <w:t>n）鱼     厢庑（w</w:t>
      </w:r>
      <w:r>
        <w:rPr>
          <w:rFonts w:ascii="宋体" w:eastAsia="宋体" w:hAnsi="宋体" w:cs="宋体" w:hint="eastAsia"/>
          <w:kern w:val="2"/>
          <w:sz w:val="28"/>
          <w:szCs w:val="28"/>
          <w:lang w:val="en-US" w:eastAsia="zh-CN" w:bidi="ar"/>
        </w:rPr>
        <w:t>ǔ</w:t>
      </w:r>
      <w:r>
        <w:rPr>
          <w:rFonts w:ascii="宋体" w:eastAsia="宋体" w:hAnsi="宋体" w:cs="宋体" w:hint="eastAsia"/>
          <w:kern w:val="2"/>
          <w:sz w:val="28"/>
          <w:szCs w:val="28"/>
          <w:lang w:val="en-US" w:eastAsia="zh-CN" w:bidi="ar"/>
        </w:rPr>
        <w:t xml:space="preserve"> ）   瓦垄（l</w:t>
      </w:r>
      <w:r>
        <w:rPr>
          <w:rFonts w:ascii="宋体" w:eastAsia="宋体" w:hAnsi="宋体" w:cs="宋体" w:hint="eastAsia"/>
          <w:kern w:val="2"/>
          <w:sz w:val="28"/>
          <w:szCs w:val="28"/>
          <w:lang w:val="en-US" w:eastAsia="zh-CN" w:bidi="ar"/>
        </w:rPr>
        <w:t>ǒ</w:t>
      </w:r>
      <w:r>
        <w:rPr>
          <w:rFonts w:ascii="宋体" w:eastAsia="宋体" w:hAnsi="宋体" w:cs="宋体" w:hint="eastAsia"/>
          <w:kern w:val="2"/>
          <w:sz w:val="28"/>
          <w:szCs w:val="28"/>
          <w:lang w:val="en-US" w:eastAsia="zh-CN" w:bidi="ar"/>
        </w:rPr>
        <w:t>ng）   荒谬（mi</w:t>
      </w:r>
      <w:r>
        <w:rPr>
          <w:rFonts w:ascii="宋体" w:eastAsia="宋体" w:hAnsi="宋体" w:cs="宋体" w:hint="eastAsia"/>
          <w:kern w:val="2"/>
          <w:sz w:val="28"/>
          <w:szCs w:val="28"/>
          <w:lang w:val="en-US" w:eastAsia="zh-CN" w:bidi="ar"/>
        </w:rPr>
        <w:t>ù</w:t>
      </w:r>
      <w:r>
        <w:rPr>
          <w:rFonts w:ascii="宋体" w:eastAsia="宋体" w:hAnsi="宋体" w:cs="宋体" w:hint="eastAsia"/>
          <w:kern w:val="2"/>
          <w:sz w:val="28"/>
          <w:szCs w:val="28"/>
          <w:lang w:val="en-US" w:eastAsia="zh-CN" w:bidi="ar"/>
        </w:rPr>
        <w:t xml:space="preserve"> ）    </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梁枋（f</w:t>
      </w:r>
      <w:r>
        <w:rPr>
          <w:rFonts w:ascii="宋体" w:eastAsia="宋体" w:hAnsi="宋体" w:cs="宋体" w:hint="eastAsia"/>
          <w:kern w:val="2"/>
          <w:sz w:val="28"/>
          <w:szCs w:val="28"/>
          <w:lang w:val="en-US" w:eastAsia="zh-CN" w:bidi="ar"/>
        </w:rPr>
        <w:t>ā</w:t>
      </w:r>
      <w:r>
        <w:rPr>
          <w:rFonts w:ascii="宋体" w:eastAsia="宋体" w:hAnsi="宋体" w:cs="宋体" w:hint="eastAsia"/>
          <w:kern w:val="2"/>
          <w:sz w:val="28"/>
          <w:szCs w:val="28"/>
          <w:lang w:val="en-US" w:eastAsia="zh-CN" w:bidi="ar"/>
        </w:rPr>
        <w:t>ng）    琢磨（zu</w:t>
      </w:r>
      <w:r>
        <w:rPr>
          <w:rFonts w:ascii="宋体" w:eastAsia="宋体" w:hAnsi="宋体" w:cs="宋体" w:hint="eastAsia"/>
          <w:kern w:val="2"/>
          <w:sz w:val="28"/>
          <w:szCs w:val="28"/>
          <w:lang w:val="en-US" w:eastAsia="zh-CN" w:bidi="ar"/>
        </w:rPr>
        <w:t>ó</w:t>
      </w:r>
      <w:r>
        <w:rPr>
          <w:rFonts w:ascii="宋体" w:eastAsia="宋体" w:hAnsi="宋体" w:cs="宋体" w:hint="eastAsia"/>
          <w:kern w:val="2"/>
          <w:sz w:val="28"/>
          <w:szCs w:val="28"/>
          <w:lang w:val="en-US" w:eastAsia="zh-CN" w:bidi="ar"/>
        </w:rPr>
        <w:t xml:space="preserve"> mo ）       水波涓（ju</w:t>
      </w:r>
      <w:r>
        <w:rPr>
          <w:rFonts w:ascii="宋体" w:eastAsia="宋体" w:hAnsi="宋体" w:cs="宋体" w:hint="eastAsia"/>
          <w:kern w:val="2"/>
          <w:sz w:val="28"/>
          <w:szCs w:val="28"/>
          <w:lang w:val="en-US" w:eastAsia="zh-CN" w:bidi="ar"/>
        </w:rPr>
        <w:t>ā</w:t>
      </w:r>
      <w:r>
        <w:rPr>
          <w:rFonts w:ascii="宋体" w:eastAsia="宋体" w:hAnsi="宋体" w:cs="宋体" w:hint="eastAsia"/>
          <w:kern w:val="2"/>
          <w:sz w:val="28"/>
          <w:szCs w:val="28"/>
          <w:lang w:val="en-US" w:eastAsia="zh-CN" w:bidi="ar"/>
        </w:rPr>
        <w:t xml:space="preserve">n）涓 </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嬉（x</w:t>
      </w:r>
      <w:r>
        <w:rPr>
          <w:rFonts w:ascii="宋体" w:eastAsia="宋体" w:hAnsi="宋体" w:cs="宋体" w:hint="eastAsia"/>
          <w:kern w:val="2"/>
          <w:sz w:val="28"/>
          <w:szCs w:val="28"/>
          <w:lang w:val="en-US" w:eastAsia="zh-CN" w:bidi="ar"/>
        </w:rPr>
        <w:t>ī</w:t>
      </w:r>
      <w:r>
        <w:rPr>
          <w:rFonts w:ascii="宋体" w:eastAsia="宋体" w:hAnsi="宋体" w:cs="宋体" w:hint="eastAsia"/>
          <w:kern w:val="2"/>
          <w:sz w:val="28"/>
          <w:szCs w:val="28"/>
          <w:lang w:val="en-US" w:eastAsia="zh-CN" w:bidi="ar"/>
        </w:rPr>
        <w:t>）戏      给予（j</w:t>
      </w:r>
      <w:r>
        <w:rPr>
          <w:rFonts w:ascii="宋体" w:eastAsia="宋体" w:hAnsi="宋体" w:cs="宋体" w:hint="eastAsia"/>
          <w:kern w:val="2"/>
          <w:sz w:val="28"/>
          <w:szCs w:val="28"/>
          <w:lang w:val="en-US" w:eastAsia="zh-CN" w:bidi="ar"/>
        </w:rPr>
        <w:t>ǐ</w:t>
      </w:r>
      <w:r>
        <w:rPr>
          <w:rFonts w:ascii="宋体" w:eastAsia="宋体" w:hAnsi="宋体" w:cs="宋体" w:hint="eastAsia"/>
          <w:kern w:val="2"/>
          <w:sz w:val="28"/>
          <w:szCs w:val="28"/>
          <w:lang w:val="en-US" w:eastAsia="zh-CN" w:bidi="ar"/>
        </w:rPr>
        <w:t xml:space="preserve">  y</w:t>
      </w:r>
      <w:r>
        <w:rPr>
          <w:rFonts w:ascii="宋体" w:eastAsia="宋体" w:hAnsi="宋体" w:cs="宋体" w:hint="eastAsia"/>
          <w:kern w:val="2"/>
          <w:sz w:val="28"/>
          <w:szCs w:val="28"/>
          <w:lang w:val="en-US" w:eastAsia="zh-CN" w:bidi="ar"/>
        </w:rPr>
        <w:t>ǔ</w:t>
      </w:r>
      <w:r>
        <w:rPr>
          <w:rFonts w:ascii="宋体" w:eastAsia="宋体" w:hAnsi="宋体" w:cs="宋体" w:hint="eastAsia"/>
          <w:kern w:val="2"/>
          <w:sz w:val="28"/>
          <w:szCs w:val="28"/>
          <w:lang w:val="en-US" w:eastAsia="zh-CN" w:bidi="ar"/>
        </w:rPr>
        <w:t>）   檐（y</w:t>
      </w:r>
      <w:r>
        <w:rPr>
          <w:rFonts w:ascii="宋体" w:eastAsia="宋体" w:hAnsi="宋体" w:cs="宋体" w:hint="eastAsia"/>
          <w:kern w:val="2"/>
          <w:sz w:val="28"/>
          <w:szCs w:val="28"/>
          <w:lang w:val="en-US" w:eastAsia="zh-CN" w:bidi="ar"/>
        </w:rPr>
        <w:t>á</w:t>
      </w:r>
      <w:r>
        <w:rPr>
          <w:rFonts w:ascii="宋体" w:eastAsia="宋体" w:hAnsi="宋体" w:cs="宋体" w:hint="eastAsia"/>
          <w:kern w:val="2"/>
          <w:sz w:val="28"/>
          <w:szCs w:val="28"/>
          <w:lang w:val="en-US" w:eastAsia="zh-CN" w:bidi="ar"/>
        </w:rPr>
        <w:t>n）   廊（l</w:t>
      </w:r>
      <w:r>
        <w:rPr>
          <w:rFonts w:ascii="宋体" w:eastAsia="宋体" w:hAnsi="宋体" w:cs="宋体" w:hint="eastAsia"/>
          <w:kern w:val="2"/>
          <w:sz w:val="28"/>
          <w:szCs w:val="28"/>
          <w:lang w:val="en-US" w:eastAsia="zh-CN" w:bidi="ar"/>
        </w:rPr>
        <w:t>á</w:t>
      </w:r>
      <w:r>
        <w:rPr>
          <w:rFonts w:ascii="宋体" w:eastAsia="宋体" w:hAnsi="宋体" w:cs="宋体" w:hint="eastAsia"/>
          <w:kern w:val="2"/>
          <w:sz w:val="28"/>
          <w:szCs w:val="28"/>
          <w:lang w:val="en-US" w:eastAsia="zh-CN" w:bidi="ar"/>
        </w:rPr>
        <w:t>ng）</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颐（y</w:t>
      </w:r>
      <w:r>
        <w:rPr>
          <w:rFonts w:ascii="宋体" w:eastAsia="宋体" w:hAnsi="宋体" w:cs="宋体" w:hint="eastAsia"/>
          <w:kern w:val="2"/>
          <w:sz w:val="28"/>
          <w:szCs w:val="28"/>
          <w:lang w:val="en-US" w:eastAsia="zh-CN" w:bidi="ar"/>
        </w:rPr>
        <w:t>í</w:t>
      </w:r>
      <w:r>
        <w:rPr>
          <w:rFonts w:ascii="宋体" w:eastAsia="宋体" w:hAnsi="宋体" w:cs="宋体" w:hint="eastAsia"/>
          <w:kern w:val="2"/>
          <w:sz w:val="28"/>
          <w:szCs w:val="28"/>
          <w:lang w:val="en-US" w:eastAsia="zh-CN" w:bidi="ar"/>
        </w:rPr>
        <w:t>）和园    谐（xi</w:t>
      </w:r>
      <w:r>
        <w:rPr>
          <w:rFonts w:ascii="宋体" w:eastAsia="宋体" w:hAnsi="宋体" w:cs="宋体" w:hint="eastAsia"/>
          <w:kern w:val="2"/>
          <w:sz w:val="28"/>
          <w:szCs w:val="28"/>
          <w:lang w:val="en-US" w:eastAsia="zh-CN" w:bidi="ar"/>
        </w:rPr>
        <w:t>é</w:t>
      </w:r>
      <w:r>
        <w:rPr>
          <w:rFonts w:ascii="宋体" w:eastAsia="宋体" w:hAnsi="宋体" w:cs="宋体" w:hint="eastAsia"/>
          <w:kern w:val="2"/>
          <w:sz w:val="28"/>
          <w:szCs w:val="28"/>
          <w:lang w:val="en-US" w:eastAsia="zh-CN" w:bidi="ar"/>
        </w:rPr>
        <w:t>）趣园    一幢（zhu</w:t>
      </w:r>
      <w:r>
        <w:rPr>
          <w:rFonts w:ascii="宋体" w:eastAsia="宋体" w:hAnsi="宋体" w:cs="宋体" w:hint="eastAsia"/>
          <w:kern w:val="2"/>
          <w:sz w:val="28"/>
          <w:szCs w:val="28"/>
          <w:lang w:val="en-US" w:eastAsia="zh-CN" w:bidi="ar"/>
        </w:rPr>
        <w:t>à</w:t>
      </w:r>
      <w:r>
        <w:rPr>
          <w:rFonts w:ascii="宋体" w:eastAsia="宋体" w:hAnsi="宋体" w:cs="宋体" w:hint="eastAsia"/>
          <w:kern w:val="2"/>
          <w:sz w:val="28"/>
          <w:szCs w:val="28"/>
          <w:lang w:val="en-US" w:eastAsia="zh-CN" w:bidi="ar"/>
        </w:rPr>
        <w:t xml:space="preserve">ng）房子                  </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寥（li</w:t>
      </w:r>
      <w:r>
        <w:rPr>
          <w:rFonts w:ascii="宋体" w:eastAsia="宋体" w:hAnsi="宋体" w:cs="宋体" w:hint="eastAsia"/>
          <w:kern w:val="2"/>
          <w:sz w:val="28"/>
          <w:szCs w:val="28"/>
          <w:lang w:val="en-US" w:eastAsia="zh-CN" w:bidi="ar"/>
        </w:rPr>
        <w:t>á</w:t>
      </w:r>
      <w:r>
        <w:rPr>
          <w:rFonts w:ascii="宋体" w:eastAsia="宋体" w:hAnsi="宋体" w:cs="宋体" w:hint="eastAsia"/>
          <w:kern w:val="2"/>
          <w:sz w:val="28"/>
          <w:szCs w:val="28"/>
          <w:lang w:val="en-US" w:eastAsia="zh-CN" w:bidi="ar"/>
        </w:rPr>
        <w:t>o）寥几笔     左睇（d</w:t>
      </w:r>
      <w:r>
        <w:rPr>
          <w:rFonts w:ascii="宋体" w:eastAsia="宋体" w:hAnsi="宋体" w:cs="宋体" w:hint="eastAsia"/>
          <w:kern w:val="2"/>
          <w:sz w:val="28"/>
          <w:szCs w:val="28"/>
          <w:lang w:val="en-US" w:eastAsia="zh-CN" w:bidi="ar"/>
        </w:rPr>
        <w:t>ì</w:t>
      </w:r>
      <w:r>
        <w:rPr>
          <w:rFonts w:ascii="宋体" w:eastAsia="宋体" w:hAnsi="宋体" w:cs="宋体" w:hint="eastAsia"/>
          <w:kern w:val="2"/>
          <w:sz w:val="28"/>
          <w:szCs w:val="28"/>
          <w:lang w:val="en-US" w:eastAsia="zh-CN" w:bidi="ar"/>
        </w:rPr>
        <w:t xml:space="preserve">）右盼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千篇一律：泛指事物只有一种形式，毫无变化。</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杂乱无章：又多又乱，没有条理。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层出不穷：形容事物连续出现，没有穷尽。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惨淡经营：费尽心思从事某种事情。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眼花缭乱：形容眼睛看见复杂纷繁的东西而感到迷乱。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荒谬绝伦：荒唐、错误到了无可比拟的地步。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引人入胜：胜：胜境。引人进入佳境。现多用来指风景或文艺作品特别吸引人。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万变不离其宗：宗：宗旨，目的。尽管形式上变化多端，其本质或目的不变，殊途同归。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悠然自得：形容自由清闲，心情舒畅。 </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左睇右盼：向左右两边看。睇，看、望。</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四、 解题</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千篇一律</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指艺术创作中的</w:t>
      </w:r>
      <w:r>
        <w:rPr>
          <w:rFonts w:ascii="宋体" w:eastAsia="宋体" w:hAnsi="宋体" w:cs="宋体" w:hint="eastAsia"/>
          <w:b/>
          <w:bCs w:val="0"/>
          <w:kern w:val="2"/>
          <w:sz w:val="28"/>
          <w:szCs w:val="28"/>
          <w:lang w:val="en-US" w:eastAsia="zh-CN" w:bidi="ar"/>
        </w:rPr>
        <w:t>重复</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千变万化</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指艺术创作中的</w:t>
      </w:r>
      <w:r>
        <w:rPr>
          <w:rFonts w:ascii="宋体" w:eastAsia="宋体" w:hAnsi="宋体" w:cs="宋体" w:hint="eastAsia"/>
          <w:b/>
          <w:bCs w:val="0"/>
          <w:kern w:val="2"/>
          <w:sz w:val="28"/>
          <w:szCs w:val="28"/>
          <w:lang w:val="en-US" w:eastAsia="zh-CN" w:bidi="ar"/>
        </w:rPr>
        <w:t>变化</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二者是对立统一的辩证关系。</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本文原有副标题为</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音乐、绘画、建筑之间的通感</w:t>
      </w:r>
      <w:r>
        <w:rPr>
          <w:rFonts w:ascii="宋体" w:eastAsia="宋体" w:hAnsi="宋体"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不同的艺术门类具有共同特点和相通的手法，欣赏者对此产生了具体的感受和认同，谓之</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音乐、舞蹈、绘画、建筑的表现形式都有重复和变化的辩证统一的特点，在人的认识上得到一致反映。作者用</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一词说明这种现象。</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五、整体感知</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1、阅读文章，思考：这是一篇关于建筑艺术的科技论述文，作者在这篇文章里阐述的观点是什么？作者是从哪些方面阐述自己的观点的？</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2、划分层次</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第一部分（1-7）：阐述艺术创作中重复与变化的辩证关系。</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第一层（1自然段）：提出了重复和变化的问题， 指出在有</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持续性</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的作品中，创作上的重复与变化尤为重要。</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第二层（2-7自然段）：以音乐、舞蹈和绘画为例，说明作为有持续性的艺术创作都是重复和变化的统一。</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第二部分（8-16）:以建筑实例说明作为一种空间持续的艺术，绝大多数建筑都是千篇一律和千变万化的有机统一，并且指出了当前城市建筑中存在的一些问题。</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第一层（8-15自然段）：论述重复与变化的统一在建筑物形象的艺术效果上起着极其重要的作用。</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第二层（16自然段）：针对当时城市建筑设计中存在的问题提出了改进方向。</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六、文本研读</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1、阅读课文第1自然段，根据课文内容填写下面空格。理解题目中的</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千篇一律</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和</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千变成化</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的含义。</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[明确]</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千篇一律</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指的是重复，</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千变万化</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指的是变化。本段的意思是说，凡是有持续性的艺术创作，就既需要重复，又需要变化。只有重复而无变化，作品就必然单调枯燥；只有变化而无重复，就容易陷于散漫零乱。</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音乐、绘画、建筑之间的通感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指的就是这些艺术创作中的重复和变化。这一段是全文的纲。</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2．阅读课文第2</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7自然段，作者从哪些艺术门类和哪些作品来阐述重复与变化的关系的？</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 xml:space="preserve">   [明确]这几段是说作为有持续性的艺术创作，音乐、舞蹈和绘画都是重复和变化的统一。</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第2、3段说音乐（《鳟鱼》五重奏）</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第4段说舞蹈，</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第5</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7段说绘画（《清明上河图》  《放牧图》）</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通过音乐、绘画、舞蹈如何体现重复与变化的关系的？</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音乐是一种时间持续的艺术，音乐的重复是指它的主题，变化是指它的节奏，作者举了舒伯特的</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鳟鱼</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五重奏为例加以说明。舞蹈多是时间和空间综合持续的艺术，几乎所有的舞蹈都在变化中有重复，这重复就是指动作的重复。绘画中的</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手卷</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也多是时空综合持续的艺术，都有重复和变化的统一，作者以张择端的</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清明上河图</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和李公麟的</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放牧图</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为例来说明。</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3、课文第8自然段在文章结构上起什么作用？</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课文第8自然段在文章结构上起过渡作用，从其他艺术门类过渡到对建筑艺术的介绍。</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4、阅读第8</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15自然段，在建筑艺术中，作者举了哪些事例来突出重复和变化的和谐统一？</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作者列举了人民大会堂、故宫、颐和园的谐趣园和长廊等建筑，有力地证明了中国古今辉煌建筑重复与变化相统一的和谐之美。</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提问完成：</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①</w:t>
      </w:r>
      <w:r>
        <w:rPr>
          <w:rFonts w:ascii="宋体" w:eastAsia="宋体" w:hAnsi="宋体" w:cs="宋体" w:hint="eastAsia"/>
          <w:kern w:val="2"/>
          <w:sz w:val="28"/>
          <w:szCs w:val="28"/>
          <w:lang w:val="en-US" w:eastAsia="zh-CN" w:bidi="ar"/>
        </w:rPr>
        <w:t>人民大会堂的几十根柱子有什么特点？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在不同的部位上，这一列柱和另一列柱在高低大小上略有不同，但每一根柱子都是另一根柱子的完全相同的简单重复。</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②</w:t>
      </w:r>
      <w:r>
        <w:rPr>
          <w:rFonts w:ascii="宋体" w:eastAsia="宋体" w:hAnsi="宋体" w:cs="宋体" w:hint="eastAsia"/>
          <w:kern w:val="2"/>
          <w:sz w:val="28"/>
          <w:szCs w:val="28"/>
          <w:lang w:val="en-US" w:eastAsia="zh-CN" w:bidi="ar"/>
        </w:rPr>
        <w:t>北京故宫的前三殿、后三殿，廊、庑、楼、门等有什么特点？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重复的千步廊</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千篇一律</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的朝房构成部分的重复。</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景色、轮廓、光影，却都在不断地改变着，一个接着一个新的画面出现在周围</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重复与变化的辩证统一在北京故宫中达到了最高的成就。</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③</w:t>
      </w:r>
      <w:r>
        <w:rPr>
          <w:rFonts w:ascii="宋体" w:eastAsia="宋体" w:hAnsi="宋体" w:cs="宋体" w:hint="eastAsia"/>
          <w:kern w:val="2"/>
          <w:sz w:val="28"/>
          <w:szCs w:val="28"/>
          <w:lang w:val="en-US" w:eastAsia="zh-CN" w:bidi="ar"/>
        </w:rPr>
        <w:t>颐和园中的谐趣园有什么特点？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④</w:t>
      </w:r>
      <w:r>
        <w:rPr>
          <w:rFonts w:ascii="宋体" w:eastAsia="宋体" w:hAnsi="宋体" w:cs="宋体" w:hint="eastAsia"/>
          <w:kern w:val="2"/>
          <w:sz w:val="28"/>
          <w:szCs w:val="28"/>
          <w:lang w:val="en-US" w:eastAsia="zh-CN" w:bidi="ar"/>
        </w:rPr>
        <w:t>颐和园的长廊有什么特点？花窗有什么特点？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⑤</w:t>
      </w:r>
      <w:r>
        <w:rPr>
          <w:rFonts w:ascii="宋体" w:eastAsia="宋体" w:hAnsi="宋体" w:cs="宋体" w:hint="eastAsia"/>
          <w:kern w:val="2"/>
          <w:sz w:val="28"/>
          <w:szCs w:val="28"/>
          <w:lang w:val="en-US" w:eastAsia="zh-CN" w:bidi="ar"/>
        </w:rPr>
        <w:t>这几个建筑有着怎样的共通之处？</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以建筑物形象重复与变化的统一而取胜。</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5、阅读课文第16自然段：</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千篇一律和千变万化的统一在艺术创作中，特别是建筑对城市面貌上起着重要的作用，作者提出了怎样的建议？</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既要百花齐放，丰富多彩，</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又要避免杂乱无章，相互减色;</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既要和谐统一，全局完整，</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又要避免千篇一律，单调枯燥。</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七、合作探究</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1、课文为什么从音乐、绘画等谈起？作者是如何安排文章结构的？</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课文从人们熟悉的音乐、舞蹈、绘画等艺术形式谈起，逐步引入到建筑艺术，先用具体可感的实例来阐释抽象的美学原则，让读者容易理解；从人们熟悉的音乐、绘画谈起，引入到建筑这一人们不熟悉的艺术门类，符合认知规律，也拓宽了读者的视野，打开了想象的空间。</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2、文中音乐、绘画、建筑三者之间的关系是什么？</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本文的目的是介绍建筑艺术，作者借音乐、绘画等其他艺术门类来类比印证建筑艺术中重复与变化的关系。</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3、这篇课文阐明了怎样的观点？课文中表达中心观点的关键句是哪一句？</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本文通过解说音乐、绘画、建筑中的典型实例，说明了有持续性的艺术作品应通过重复和变化而取得统一这一艺术创作中具有共通性的重要规律，强调了这个规律在建筑物形象的艺术效果上起着极其重要的作用，应引起城市建筑规划设计人员的重视。</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在艺术创作中，往往有一个重复和变化的问题。只有重复而无变化，作品就必然单调枯燥；只有变化而无重复，就容易陷于散漫、零乱。</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4、有人认为，虽然本文的内容写的是</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音乐、绘画、建筑</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，但文章重点是谈建筑，谈音乐和绘画也是为了谈建筑，你同意这一观点吗？</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同意。作者之所以这样安排，是先用具体可感的实例来阐释抽象的美学原则，使读者容易理解；从人们熟悉的音乐、舞蹈谈起，引到建筑这一不很熟悉的艺术门类，让读者由熟悉到不熟悉，从而产生认识上的过渡。例如文章倒数第2段里写道</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每一条街都是一轴</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手卷</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、一曲</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乐曲</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，如果没有了前文的音乐和绘画，那么</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手卷</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和</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乐曲</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的说法就失去了依托。</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5、本文原有副标题为</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音乐、绘画、建筑之间的通感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作为一种修辞手法，它的特征是什么？本文中</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的含义应是什么？</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本为一种由不同感觉的相互作用形成的一种心理现象，借此描述在语言中用一种感官印象来形容另一感官感受的修辞手法。本文中</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通感</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一词的内涵是指不同艺术门类之间相通的艺术规律。</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八、课文主旨</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本文阐明了怎样的观点？</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t>提示：本文以介绍建筑创作为主要内容。建筑是时空艺术。</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千篇一律与千变万化</w:t>
      </w:r>
      <w:r>
        <w:rPr>
          <w:rFonts w:ascii="宋体" w:eastAsia="宋体" w:hAnsi="宋体" w:cs="宋体" w:hint="eastAsia"/>
          <w:kern w:val="2"/>
          <w:sz w:val="28"/>
          <w:szCs w:val="28"/>
          <w:lang w:val="en-US" w:eastAsia="zh-CN" w:bidi="ar"/>
        </w:rPr>
        <w:t>”</w:t>
      </w:r>
      <w:r>
        <w:rPr>
          <w:rFonts w:ascii="宋体" w:eastAsia="宋体" w:hAnsi="宋体" w:cs="宋体" w:hint="eastAsia"/>
          <w:kern w:val="2"/>
          <w:sz w:val="28"/>
          <w:szCs w:val="28"/>
          <w:lang w:val="en-US" w:eastAsia="zh-CN" w:bidi="ar"/>
        </w:rPr>
        <w:t>指在时间、空间的综合持续中，建筑创作的重复与变化。重复与变化相互矛盾，相互统一。如果只强调重复，作品往往毫无二致；只注重变化，作品又往往杂乱无章。一个成功的建筑创作则是重复与变化的辩证统一体。</w:t>
      </w:r>
    </w:p>
    <w:p>
      <w:pPr>
        <w:keepNext w:val="0"/>
        <w:keepLines w:val="0"/>
        <w:widowControl w:val="0"/>
        <w:suppressLineNumbers w:val="0"/>
        <w:spacing w:before="0" w:beforeAutospacing="0" w:after="0" w:afterAutospacing="0" w:line="360" w:lineRule="auto"/>
        <w:ind w:left="0" w:right="0" w:firstLine="560" w:firstLineChars="20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pict>
          <v:shape id="图片 3" o:spid="_x0000_i1026" type="#_x0000_t75" style="width:415.5pt;height:208.51pt;mso-wrap-style:square" o:preferrelative="t" filled="f" stroked="f">
            <v:stroke joinstyle="miter"/>
            <v:imagedata r:id="rId6" o:title="" croptop="7048f"/>
            <v:path o:extrusionok="f"/>
            <o:lock v:ext="edit" aspectratio="t"/>
          </v:shape>
        </w:pic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九、总结（板书）</w:t>
      </w:r>
    </w:p>
    <w:p>
      <w:pPr>
        <w:keepNext w:val="0"/>
        <w:keepLines w:val="0"/>
        <w:widowControl w:val="0"/>
        <w:suppressLineNumbers w:val="0"/>
        <w:spacing w:before="0" w:beforeAutospacing="0" w:after="0" w:afterAutospacing="0" w:line="360" w:lineRule="auto"/>
        <w:ind w:left="0" w:right="0"/>
        <w:jc w:val="left"/>
        <w:rPr>
          <w:rFonts w:ascii="宋体" w:eastAsia="宋体" w:hAnsi="宋体" w:cs="宋体" w:hint="eastAsia"/>
          <w:sz w:val="28"/>
          <w:szCs w:val="28"/>
          <w:lang w:val="en-US"/>
        </w:rPr>
      </w:pPr>
      <w:r>
        <w:rPr>
          <w:rFonts w:ascii="宋体" w:eastAsia="宋体" w:hAnsi="宋体" w:cs="宋体" w:hint="eastAsia"/>
          <w:kern w:val="2"/>
          <w:sz w:val="28"/>
          <w:szCs w:val="28"/>
          <w:lang w:val="en-US" w:eastAsia="zh-CN" w:bidi="ar"/>
        </w:rPr>
        <w:pict>
          <v:shape id="图片 4" o:spid="_x0000_i1027" type="#_x0000_t75" style="width:415.5pt;height:204.75pt;mso-wrap-style:square" o:preferrelative="t" filled="f" stroked="f">
            <v:stroke joinstyle="miter"/>
            <v:imagedata r:id="rId7" o:title="" croptop="7988f"/>
            <v:path o:extrusionok="f"/>
            <o:lock v:ext="edit" aspectratio="t"/>
          </v:shape>
        </w:pic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ascii="宋体" w:eastAsia="宋体" w:hAnsi="宋体" w:cs="Calibri" w:hint="eastAsia"/>
          <w:color w:val="000000"/>
          <w:kern w:val="0"/>
          <w:sz w:val="24"/>
          <w:szCs w:val="24"/>
          <w:lang w:val="en-US" w:eastAsia="zh-CN"/>
        </w:rPr>
      </w:pPr>
    </w:p>
    <w:sectPr>
      <w:headerReference w:type="default" r:id="rId8"/>
      <w:footerReference w:type="default" r:id="rId9"/>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2"/>
    <w:bookmarkStart w:id="1" w:name="_Hlk1444946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0BCF2367"/>
    <w:rsid w:val="0D8554FC"/>
    <w:rsid w:val="165A5E93"/>
    <w:rsid w:val="186928F2"/>
    <w:rsid w:val="1C034C5D"/>
    <w:rsid w:val="204D7D98"/>
    <w:rsid w:val="2517503A"/>
    <w:rsid w:val="28BB480B"/>
    <w:rsid w:val="29A759B4"/>
    <w:rsid w:val="2A4F2C0F"/>
    <w:rsid w:val="2B6E0C6A"/>
    <w:rsid w:val="2EA4296B"/>
    <w:rsid w:val="2F620ADD"/>
    <w:rsid w:val="354953BE"/>
    <w:rsid w:val="36BD593C"/>
    <w:rsid w:val="383B573A"/>
    <w:rsid w:val="3DA05553"/>
    <w:rsid w:val="3DF03170"/>
    <w:rsid w:val="41020072"/>
    <w:rsid w:val="42090045"/>
    <w:rsid w:val="44241CD7"/>
    <w:rsid w:val="49236E05"/>
    <w:rsid w:val="51581F75"/>
    <w:rsid w:val="58AA4984"/>
    <w:rsid w:val="5B9E72C0"/>
    <w:rsid w:val="5BFA4714"/>
    <w:rsid w:val="5C5872CD"/>
    <w:rsid w:val="5E06429A"/>
    <w:rsid w:val="5EE82ED0"/>
    <w:rsid w:val="610C68D8"/>
    <w:rsid w:val="676F0150"/>
    <w:rsid w:val="6A10174F"/>
    <w:rsid w:val="6C923368"/>
    <w:rsid w:val="75E8126A"/>
    <w:rsid w:val="769C66E7"/>
    <w:rsid w:val="7ECD571B"/>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标题 #2"/>
    <w:basedOn w:val="Normal"/>
    <w:qFormat/>
    <w:pPr>
      <w:widowControl w:val="0"/>
      <w:shd w:val="clear" w:color="auto" w:fill="auto"/>
      <w:spacing w:line="326" w:lineRule="exact"/>
      <w:outlineLvl w:val="1"/>
    </w:pPr>
    <w:rPr>
      <w:rFonts w:ascii="宋体" w:eastAsia="宋体" w:hAnsi="宋体" w:cs="宋体"/>
      <w:b/>
      <w:bCs/>
      <w:sz w:val="20"/>
      <w:szCs w:val="20"/>
      <w:u w:val="none"/>
      <w:lang w:val="zh-CN" w:eastAsia="zh-CN" w:bidi="zh-CN"/>
    </w:rPr>
  </w:style>
  <w:style w:type="paragraph" w:customStyle="1" w:styleId="1">
    <w:name w:val="正文文本1"/>
    <w:basedOn w:val="Normal"/>
    <w:qFormat/>
    <w:pPr>
      <w:widowControl w:val="0"/>
      <w:shd w:val="clear" w:color="auto" w:fill="auto"/>
      <w:spacing w:line="329" w:lineRule="auto"/>
    </w:pPr>
    <w:rPr>
      <w:rFonts w:ascii="宋体" w:eastAsia="宋体" w:hAnsi="宋体" w:cs="宋体"/>
      <w:sz w:val="20"/>
      <w:szCs w:val="20"/>
      <w:u w:val="none"/>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157256160</TotalTime>
  <Pages>8</Pages>
  <Words>3307</Words>
  <Characters>3365</Characters>
  <Application>Microsoft Office Word</Application>
  <DocSecurity>0</DocSecurity>
  <Lines>13</Lines>
  <Paragraphs>3</Paragraphs>
  <ScaleCrop>false</ScaleCrop>
  <Company/>
  <LinksUpToDate>false</LinksUpToDate>
  <CharactersWithSpaces>3453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2024-09-03T09:45:23Z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